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A217" w14:textId="77777777" w:rsidR="004F4292" w:rsidRDefault="00D6359A" w:rsidP="00512643">
      <w:pPr>
        <w:pStyle w:val="Title"/>
        <w:jc w:val="center"/>
      </w:pPr>
      <w:r>
        <w:t xml:space="preserve">Dia Internacional </w:t>
      </w:r>
      <w:r w:rsidR="00512643">
        <w:t xml:space="preserve">do Uso Racional de Medicamentos - </w:t>
      </w:r>
      <w:r>
        <w:t xml:space="preserve"> 8 de Julho de 2026</w:t>
      </w:r>
    </w:p>
    <w:p w14:paraId="7EBD1A47" w14:textId="77777777" w:rsidR="004F4292" w:rsidRDefault="00D6359A">
      <w:pPr>
        <w:pStyle w:val="Heading1"/>
      </w:pPr>
      <w:r>
        <w:t>FATOS</w:t>
      </w:r>
      <w:r w:rsidR="00525183">
        <w:t xml:space="preserve"> SOBRE O USO DE MEDICAMENTOS</w:t>
      </w:r>
    </w:p>
    <w:p w14:paraId="37A61266" w14:textId="77777777" w:rsidR="00512643" w:rsidRPr="00512643" w:rsidRDefault="00512643" w:rsidP="00512643"/>
    <w:p w14:paraId="791CAF97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Organização Mundial da Saúde (OMS)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outros órgãos internacionais destacam o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uso racional de medicamentos (URM)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como um pilar essencial das estratégias globais de saúde, incluindo os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Objetivos de Desenvolvimento Sustentável (ODS)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O URM é fundamental para 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cobertura universal de saúde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para 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redução de doenças evitáveis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(OMS, 2015). </w:t>
      </w:r>
    </w:p>
    <w:p w14:paraId="5C891A35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Em países em desenvolvimento, os medicamentos representam entre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20% e 60% dos gastos com saúde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Cerca de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90% da população adquire medicamentos com recursos próprios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sem auxílio de planos de saúde ou do governo, tornando-os 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segunda maior despesa familiar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atrás apenas da alimentação. Isso evidencia a importância de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obter o melhor resultado terapêutico pelo menor custo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objetivo que o uso racional de medicamentos ajuda a alcançar. </w:t>
      </w:r>
    </w:p>
    <w:p w14:paraId="12BF41E4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Estima-se que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mais de US$ 500 bilhões possam ser economizados por ano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globalmente com o uso adequado de medicamentos (IMS, 2012). </w:t>
      </w:r>
    </w:p>
    <w:p w14:paraId="4E4F8B1D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Danos evitáveis relacionados a medicamentos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são frequentes em todos os serviços de saúde, ocorrendo em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7% dos pacientes em países de baixa e média renda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4% nos países de alta renda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As taxas mais elevadas foram registradas na África e no Sudeste Asiático, chegando 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9% dos pacientes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(OMS, 2024). </w:t>
      </w:r>
    </w:p>
    <w:p w14:paraId="5C98B5B8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Cerca de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25% desses danos evitáveis são graves ou potencialmente fatais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(OMS, 2024). </w:t>
      </w:r>
    </w:p>
    <w:p w14:paraId="69803A0B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Os problemas mais comuns incluem: </w:t>
      </w:r>
    </w:p>
    <w:p w14:paraId="773FAEE7" w14:textId="77777777" w:rsidR="00AA6644" w:rsidRPr="00AA6644" w:rsidRDefault="00AA6644" w:rsidP="00AA66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Uso inadequado de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antimicrobianos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levando à resistência bacteriana; </w:t>
      </w:r>
    </w:p>
    <w:p w14:paraId="6125DE3C" w14:textId="77777777" w:rsidR="00AA6644" w:rsidRPr="00AA6644" w:rsidRDefault="00AA6644" w:rsidP="00AA66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Uso insuficiente de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medicamentos genéricos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; </w:t>
      </w:r>
    </w:p>
    <w:p w14:paraId="04CB89A1" w14:textId="77777777" w:rsidR="00AA6644" w:rsidRPr="00AA6644" w:rsidRDefault="00AA6644" w:rsidP="00AA66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Mau gerenciamento de polimedicação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; </w:t>
      </w:r>
    </w:p>
    <w:p w14:paraId="0F6B9333" w14:textId="77777777" w:rsidR="00AA6644" w:rsidRPr="00AA6644" w:rsidRDefault="00AA6644" w:rsidP="00AA664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Baixa adesão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dos pacientes às prescrições. </w:t>
      </w:r>
    </w:p>
    <w:p w14:paraId="2CFAB75D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Idosos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têm maior risco de danos relacionados a medicamentos, pois são os que mais utilizam múltiplos medicamentos. </w:t>
      </w:r>
    </w:p>
    <w:p w14:paraId="2959283A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Os medicamentos mais frequentemente associados a danos são: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antimicrobianos, antipsicóticos, medicamentos cardiovasculares, para distúrbios gastrointestinais funcionais, terapia endócrina (como hormônios para diabetes), hipnóticos, sedativos e anti-inflamatórios não esteroidais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(como ibuprofeno e diclofenaco). </w:t>
      </w:r>
    </w:p>
    <w:p w14:paraId="5C6910CF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resistência antimicrobiana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é uma das principais ameaças globais à saúde pública, tendo causado diretamente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1,27 milhão de mortes em 2019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contribuído para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4,95 milhões de mortes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no mesmo período (OMS, 2025).</w:t>
      </w:r>
    </w:p>
    <w:p w14:paraId="45B6C9F0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Além do impacto em mortes e incapacidade, a resistência antimicrobiana gera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custos econômicos significativos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O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Banco Mundial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estima que até 2050 os custos 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lastRenderedPageBreak/>
        <w:t xml:space="preserve">adicionais com saúde podem chegar 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US$ 1 trilhão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com perdas de PIB entre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US$ 1 trilhão e US$ 3,4 trilhões por ano até 2030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(OMS, 2025). </w:t>
      </w:r>
    </w:p>
    <w:p w14:paraId="106DD5E1" w14:textId="77777777" w:rsidR="00AA6644" w:rsidRPr="00AA6644" w:rsidRDefault="00AA6644" w:rsidP="00AA6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Somente nos Estados Unidos, o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CDC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pesquisadores da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Universidade de Utah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estimam que o tratamento das ameaças da resistência antimicrobiana gera mais de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US$ 4,6 bilhões em custos anuais de saúde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(OMS, 2024). </w:t>
      </w:r>
    </w:p>
    <w:p w14:paraId="60B2DC79" w14:textId="77777777" w:rsidR="004F4292" w:rsidRPr="00AA6644" w:rsidRDefault="00AA6644" w:rsidP="00AA6644">
      <w:pPr>
        <w:pStyle w:val="ListParagraph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O uso racional de medicamentos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inclui educar os pacientes sobre o uso adequado, como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completar tratamentos prescritos e seguir corretamente as doses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. Orientar os pacientes melhora a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adesão ao tratamento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 fortalece a compreensão de como </w:t>
      </w:r>
      <w:r w:rsidRPr="00AA6644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gerenciar a própria saúde</w:t>
      </w:r>
      <w:r w:rsidRPr="00AA664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 beneficiando diretamente a saúde pública (OMS, 2014).</w:t>
      </w:r>
    </w:p>
    <w:p w14:paraId="48C0EF97" w14:textId="77777777" w:rsidR="004F4292" w:rsidRDefault="00D6359A">
      <w:r>
        <w:t>¹ Murray CJ, Ikuta KS, Sharara F, Swetschinski L, Aguilar GR, Gray A, et al. Global burden of bacterial antimicrobial resistance in 2019: a systematic analysis. The Lancet. 2022;399(10325):629-55.</w:t>
      </w:r>
    </w:p>
    <w:p w14:paraId="2CB44155" w14:textId="77777777" w:rsidR="00184312" w:rsidRDefault="00184312"/>
    <w:p w14:paraId="1A3B2CAD" w14:textId="77777777" w:rsidR="00184312" w:rsidRPr="00D6359A" w:rsidRDefault="00184312" w:rsidP="00AA6644">
      <w:pPr>
        <w:pStyle w:val="ds-markdown-paragraph"/>
        <w:shd w:val="clear" w:color="auto" w:fill="FFFFFF"/>
        <w:spacing w:before="292" w:beforeAutospacing="0" w:after="292" w:afterAutospacing="0"/>
      </w:pPr>
    </w:p>
    <w:sectPr w:rsidR="00184312" w:rsidRPr="00D6359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B07FF1"/>
    <w:multiLevelType w:val="hybridMultilevel"/>
    <w:tmpl w:val="3470375E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86D32"/>
    <w:multiLevelType w:val="hybridMultilevel"/>
    <w:tmpl w:val="AFDE5A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83537"/>
    <w:multiLevelType w:val="hybridMultilevel"/>
    <w:tmpl w:val="A1A0E5FA"/>
    <w:lvl w:ilvl="0" w:tplc="668C6470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43361"/>
    <w:multiLevelType w:val="multilevel"/>
    <w:tmpl w:val="BF52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F76611"/>
    <w:multiLevelType w:val="hybridMultilevel"/>
    <w:tmpl w:val="6E0C3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54FE8"/>
    <w:multiLevelType w:val="multilevel"/>
    <w:tmpl w:val="5E0C67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877D8"/>
    <w:multiLevelType w:val="multilevel"/>
    <w:tmpl w:val="F4C6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DF5560"/>
    <w:multiLevelType w:val="multilevel"/>
    <w:tmpl w:val="235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DD1DA6"/>
    <w:multiLevelType w:val="multilevel"/>
    <w:tmpl w:val="5D1C6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743678"/>
    <w:multiLevelType w:val="multilevel"/>
    <w:tmpl w:val="CB82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C96FC3"/>
    <w:multiLevelType w:val="multilevel"/>
    <w:tmpl w:val="9E50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433108"/>
    <w:multiLevelType w:val="multilevel"/>
    <w:tmpl w:val="81C2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834350">
    <w:abstractNumId w:val="8"/>
  </w:num>
  <w:num w:numId="2" w16cid:durableId="1400907179">
    <w:abstractNumId w:val="6"/>
  </w:num>
  <w:num w:numId="3" w16cid:durableId="733167156">
    <w:abstractNumId w:val="5"/>
  </w:num>
  <w:num w:numId="4" w16cid:durableId="1901551227">
    <w:abstractNumId w:val="4"/>
  </w:num>
  <w:num w:numId="5" w16cid:durableId="3169095">
    <w:abstractNumId w:val="7"/>
  </w:num>
  <w:num w:numId="6" w16cid:durableId="671378525">
    <w:abstractNumId w:val="3"/>
  </w:num>
  <w:num w:numId="7" w16cid:durableId="30427712">
    <w:abstractNumId w:val="2"/>
  </w:num>
  <w:num w:numId="8" w16cid:durableId="747313672">
    <w:abstractNumId w:val="1"/>
  </w:num>
  <w:num w:numId="9" w16cid:durableId="213004271">
    <w:abstractNumId w:val="0"/>
  </w:num>
  <w:num w:numId="10" w16cid:durableId="571934690">
    <w:abstractNumId w:val="10"/>
  </w:num>
  <w:num w:numId="11" w16cid:durableId="1360542878">
    <w:abstractNumId w:val="14"/>
  </w:num>
  <w:num w:numId="12" w16cid:durableId="1339311284">
    <w:abstractNumId w:val="18"/>
  </w:num>
  <w:num w:numId="13" w16cid:durableId="799763388">
    <w:abstractNumId w:val="19"/>
  </w:num>
  <w:num w:numId="14" w16cid:durableId="964503476">
    <w:abstractNumId w:val="16"/>
  </w:num>
  <w:num w:numId="15" w16cid:durableId="341666664">
    <w:abstractNumId w:val="12"/>
  </w:num>
  <w:num w:numId="16" w16cid:durableId="1096828813">
    <w:abstractNumId w:val="17"/>
  </w:num>
  <w:num w:numId="17" w16cid:durableId="531917616">
    <w:abstractNumId w:val="20"/>
  </w:num>
  <w:num w:numId="18" w16cid:durableId="696739528">
    <w:abstractNumId w:val="9"/>
  </w:num>
  <w:num w:numId="19" w16cid:durableId="668293941">
    <w:abstractNumId w:val="13"/>
  </w:num>
  <w:num w:numId="20" w16cid:durableId="1326739151">
    <w:abstractNumId w:val="15"/>
  </w:num>
  <w:num w:numId="21" w16cid:durableId="50293660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84312"/>
    <w:rsid w:val="0029639D"/>
    <w:rsid w:val="00326F90"/>
    <w:rsid w:val="003F302F"/>
    <w:rsid w:val="004F4292"/>
    <w:rsid w:val="00512643"/>
    <w:rsid w:val="00525183"/>
    <w:rsid w:val="00646F32"/>
    <w:rsid w:val="007E746B"/>
    <w:rsid w:val="00AA1D8D"/>
    <w:rsid w:val="00AA6644"/>
    <w:rsid w:val="00B47730"/>
    <w:rsid w:val="00CB0664"/>
    <w:rsid w:val="00D6359A"/>
    <w:rsid w:val="00EF1E72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6C5B1B"/>
  <w15:docId w15:val="{5046706C-AF7C-4F8F-84BB-A124A5D84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s-markdown-paragraph">
    <w:name w:val="ds-markdown-paragraph"/>
    <w:basedOn w:val="Normal"/>
    <w:rsid w:val="00525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4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Lynn Weekes</cp:lastModifiedBy>
  <cp:revision>2</cp:revision>
  <dcterms:created xsi:type="dcterms:W3CDTF">2026-06-02T01:09:00Z</dcterms:created>
  <dcterms:modified xsi:type="dcterms:W3CDTF">2026-06-02T01:09:00Z</dcterms:modified>
  <cp:category/>
</cp:coreProperties>
</file>