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28B44" w14:textId="4383D971" w:rsidR="001025A7" w:rsidRPr="001025A7" w:rsidRDefault="001025A7" w:rsidP="001025A7">
      <w:pPr>
        <w:spacing w:after="0" w:line="240" w:lineRule="auto"/>
        <w:jc w:val="center"/>
        <w:rPr>
          <w:rFonts w:asciiTheme="minorBidi" w:hAnsiTheme="minorBidi"/>
          <w:b/>
          <w:bCs/>
          <w:color w:val="215E99" w:themeColor="text2" w:themeTint="BF"/>
          <w:sz w:val="28"/>
          <w:szCs w:val="28"/>
        </w:rPr>
      </w:pPr>
      <w:r w:rsidRPr="001025A7">
        <w:rPr>
          <w:rFonts w:asciiTheme="minorBidi" w:hAnsiTheme="minorBidi"/>
          <w:b/>
          <w:bCs/>
          <w:color w:val="215E99" w:themeColor="text2" w:themeTint="BF"/>
          <w:sz w:val="28"/>
          <w:szCs w:val="28"/>
          <w:cs/>
        </w:rPr>
        <w:t>วันแห่งการใช้ยา</w:t>
      </w:r>
      <w:r>
        <w:rPr>
          <w:rFonts w:asciiTheme="minorBidi" w:hAnsiTheme="minorBidi" w:hint="cs"/>
          <w:b/>
          <w:bCs/>
          <w:color w:val="215E99" w:themeColor="text2" w:themeTint="BF"/>
          <w:sz w:val="28"/>
          <w:szCs w:val="28"/>
          <w:cs/>
        </w:rPr>
        <w:t>อย่าง</w:t>
      </w:r>
      <w:r w:rsidRPr="001025A7">
        <w:rPr>
          <w:rFonts w:asciiTheme="minorBidi" w:hAnsiTheme="minorBidi"/>
          <w:b/>
          <w:bCs/>
          <w:color w:val="215E99" w:themeColor="text2" w:themeTint="BF"/>
          <w:sz w:val="28"/>
          <w:szCs w:val="28"/>
          <w:cs/>
        </w:rPr>
        <w:t xml:space="preserve">สมเหตุผลสากล </w:t>
      </w:r>
      <w:r w:rsidRPr="001025A7">
        <w:rPr>
          <w:rFonts w:asciiTheme="minorBidi" w:hAnsiTheme="minorBidi"/>
          <w:b/>
          <w:bCs/>
          <w:color w:val="215E99" w:themeColor="text2" w:themeTint="BF"/>
          <w:sz w:val="28"/>
          <w:szCs w:val="28"/>
        </w:rPr>
        <w:t>2025</w:t>
      </w:r>
    </w:p>
    <w:p w14:paraId="15288427" w14:textId="195DBA3B" w:rsidR="001025A7" w:rsidRPr="001025A7" w:rsidRDefault="001025A7" w:rsidP="001025A7">
      <w:p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b/>
          <w:bCs/>
          <w:szCs w:val="24"/>
          <w:cs/>
        </w:rPr>
        <w:t>ข้อเท็จจริง</w:t>
      </w:r>
    </w:p>
    <w:p w14:paraId="4E629AEB" w14:textId="3DB5D6FE" w:rsidR="001025A7" w:rsidRPr="001025A7" w:rsidRDefault="001025A7" w:rsidP="001025A7">
      <w:pPr>
        <w:numPr>
          <w:ilvl w:val="0"/>
          <w:numId w:val="1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องค์การอนามัยโลก (</w:t>
      </w:r>
      <w:r w:rsidRPr="001025A7">
        <w:rPr>
          <w:rFonts w:asciiTheme="minorBidi" w:hAnsiTheme="minorBidi"/>
          <w:szCs w:val="24"/>
        </w:rPr>
        <w:t xml:space="preserve">WHO) </w:t>
      </w:r>
      <w:r w:rsidRPr="001025A7">
        <w:rPr>
          <w:rFonts w:asciiTheme="minorBidi" w:hAnsiTheme="minorBidi"/>
          <w:szCs w:val="24"/>
          <w:cs/>
        </w:rPr>
        <w:t>และองค์กรระดับนานาชาติอื่น ๆ ได้เน้นย้ำถึงการใช้ยา</w:t>
      </w:r>
      <w:r>
        <w:rPr>
          <w:rFonts w:asciiTheme="minorBidi" w:hAnsiTheme="minorBidi" w:hint="cs"/>
          <w:szCs w:val="24"/>
          <w:cs/>
        </w:rPr>
        <w:t>อย่าง</w:t>
      </w:r>
      <w:r w:rsidRPr="001025A7">
        <w:rPr>
          <w:rFonts w:asciiTheme="minorBidi" w:hAnsiTheme="minorBidi"/>
          <w:szCs w:val="24"/>
          <w:cs/>
        </w:rPr>
        <w:t>สมเหตุผลว่าเป็นรากฐานสำคัญของยุทธศาสตร์ด้านสุขภาพทั่วโลก รวมถึงเป้าหมายการพัฒนาที่ยั่งยืน (</w:t>
      </w:r>
      <w:r w:rsidRPr="001025A7">
        <w:rPr>
          <w:rFonts w:asciiTheme="minorBidi" w:hAnsiTheme="minorBidi"/>
          <w:szCs w:val="24"/>
        </w:rPr>
        <w:t xml:space="preserve">SDGs) </w:t>
      </w:r>
      <w:r w:rsidRPr="001025A7">
        <w:rPr>
          <w:rFonts w:asciiTheme="minorBidi" w:hAnsiTheme="minorBidi"/>
          <w:szCs w:val="24"/>
          <w:cs/>
        </w:rPr>
        <w:t>การใช้ยาที่สมเหตุสมผลมีความสำคัญอย่างยิ่งในการสนับสนุนการเข้าถึงบริการสุขภาพถ้วนหน้าและการลด</w:t>
      </w:r>
      <w:r>
        <w:rPr>
          <w:rFonts w:asciiTheme="minorBidi" w:hAnsiTheme="minorBidi" w:hint="cs"/>
          <w:szCs w:val="24"/>
          <w:cs/>
        </w:rPr>
        <w:t>การเกิด</w:t>
      </w:r>
      <w:r w:rsidRPr="001025A7">
        <w:rPr>
          <w:rFonts w:asciiTheme="minorBidi" w:hAnsiTheme="minorBidi"/>
          <w:szCs w:val="24"/>
          <w:cs/>
        </w:rPr>
        <w:t xml:space="preserve">โรคที่สามารถป้องกันได้ (องค์การอนามัยโลก </w:t>
      </w:r>
      <w:r w:rsidRPr="001025A7">
        <w:rPr>
          <w:rFonts w:asciiTheme="minorBidi" w:hAnsiTheme="minorBidi"/>
          <w:szCs w:val="24"/>
        </w:rPr>
        <w:t>2015)</w:t>
      </w:r>
    </w:p>
    <w:p w14:paraId="37DDFF8A" w14:textId="32087D1F" w:rsidR="001025A7" w:rsidRPr="001025A7" w:rsidRDefault="001025A7" w:rsidP="001025A7">
      <w:pPr>
        <w:numPr>
          <w:ilvl w:val="0"/>
          <w:numId w:val="2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 xml:space="preserve">ยาถือเป็นสัดส่วนของค่าใช้จ่ายด้านสุขภาพ </w:t>
      </w:r>
      <w:r w:rsidRPr="001025A7">
        <w:rPr>
          <w:rFonts w:asciiTheme="minorBidi" w:hAnsiTheme="minorBidi"/>
          <w:szCs w:val="24"/>
        </w:rPr>
        <w:t xml:space="preserve">20–60% </w:t>
      </w:r>
      <w:r w:rsidRPr="001025A7">
        <w:rPr>
          <w:rFonts w:asciiTheme="minorBidi" w:hAnsiTheme="minorBidi"/>
          <w:szCs w:val="24"/>
          <w:cs/>
        </w:rPr>
        <w:t>ในประเทศกำลังพัฒนา โดย</w:t>
      </w:r>
      <w:r>
        <w:rPr>
          <w:rFonts w:asciiTheme="minorBidi" w:hAnsiTheme="minorBidi" w:hint="cs"/>
          <w:szCs w:val="24"/>
          <w:cs/>
        </w:rPr>
        <w:t>มี</w:t>
      </w:r>
      <w:r w:rsidRPr="001025A7">
        <w:rPr>
          <w:rFonts w:asciiTheme="minorBidi" w:hAnsiTheme="minorBidi"/>
          <w:szCs w:val="24"/>
          <w:cs/>
        </w:rPr>
        <w:t>ประชากร</w:t>
      </w:r>
      <w:r>
        <w:rPr>
          <w:rFonts w:asciiTheme="minorBidi" w:hAnsiTheme="minorBidi" w:hint="cs"/>
          <w:szCs w:val="24"/>
          <w:cs/>
        </w:rPr>
        <w:t>จำนวนมาก</w:t>
      </w:r>
      <w:r w:rsidRPr="001025A7">
        <w:rPr>
          <w:rFonts w:asciiTheme="minorBidi" w:hAnsiTheme="minorBidi"/>
          <w:szCs w:val="24"/>
          <w:cs/>
        </w:rPr>
        <w:t xml:space="preserve">ถึง </w:t>
      </w:r>
      <w:r w:rsidRPr="001025A7">
        <w:rPr>
          <w:rFonts w:asciiTheme="minorBidi" w:hAnsiTheme="minorBidi"/>
          <w:szCs w:val="24"/>
        </w:rPr>
        <w:t xml:space="preserve">90% </w:t>
      </w:r>
      <w:r w:rsidRPr="001025A7">
        <w:rPr>
          <w:rFonts w:asciiTheme="minorBidi" w:hAnsiTheme="minorBidi"/>
          <w:szCs w:val="24"/>
          <w:cs/>
        </w:rPr>
        <w:t>ต้องจ่ายค่ายาจากเงินส่วนตัว ทำให้ยาเป็นค่าใช้จ่ายที่มากที่สุดรองจากค่าอาหาร ซึ่งหมายความว่ายาเป็นค่าใช้จ่ายสำคัญสำหรับบุคคลและ</w:t>
      </w:r>
      <w:r>
        <w:rPr>
          <w:rFonts w:asciiTheme="minorBidi" w:hAnsiTheme="minorBidi" w:hint="cs"/>
          <w:szCs w:val="24"/>
          <w:cs/>
        </w:rPr>
        <w:t>ค่าใช้จ่ายของ</w:t>
      </w:r>
      <w:r w:rsidRPr="001025A7">
        <w:rPr>
          <w:rFonts w:asciiTheme="minorBidi" w:hAnsiTheme="minorBidi"/>
          <w:szCs w:val="24"/>
          <w:cs/>
        </w:rPr>
        <w:t>ประเทศ</w:t>
      </w:r>
      <w:r>
        <w:rPr>
          <w:rFonts w:asciiTheme="minorBidi" w:hAnsiTheme="minorBidi" w:hint="cs"/>
          <w:szCs w:val="24"/>
          <w:cs/>
        </w:rPr>
        <w:t xml:space="preserve"> </w:t>
      </w:r>
      <w:r w:rsidRPr="001025A7">
        <w:rPr>
          <w:rFonts w:asciiTheme="minorBidi" w:hAnsiTheme="minorBidi"/>
          <w:szCs w:val="24"/>
          <w:cs/>
        </w:rPr>
        <w:t xml:space="preserve"> การใช้ยา</w:t>
      </w:r>
      <w:r>
        <w:rPr>
          <w:rFonts w:asciiTheme="minorBidi" w:hAnsiTheme="minorBidi" w:hint="cs"/>
          <w:szCs w:val="24"/>
          <w:cs/>
        </w:rPr>
        <w:t>อย่าง</w:t>
      </w:r>
      <w:r w:rsidRPr="001025A7">
        <w:rPr>
          <w:rFonts w:asciiTheme="minorBidi" w:hAnsiTheme="minorBidi"/>
          <w:szCs w:val="24"/>
          <w:cs/>
        </w:rPr>
        <w:t>สมเหตุผลช่วยให้เกิดประโยชน์สูงสุดจากค่าใช้จ่า</w:t>
      </w:r>
      <w:r>
        <w:rPr>
          <w:rFonts w:asciiTheme="minorBidi" w:hAnsiTheme="minorBidi" w:hint="cs"/>
          <w:szCs w:val="24"/>
          <w:cs/>
        </w:rPr>
        <w:t>ยด้านยา</w:t>
      </w:r>
    </w:p>
    <w:p w14:paraId="5AA126A0" w14:textId="66419940" w:rsidR="001025A7" w:rsidRPr="001025A7" w:rsidRDefault="001025A7" w:rsidP="001025A7">
      <w:pPr>
        <w:numPr>
          <w:ilvl w:val="0"/>
          <w:numId w:val="3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การใช้ยาอย่าง</w:t>
      </w:r>
      <w:r>
        <w:rPr>
          <w:rFonts w:asciiTheme="minorBidi" w:hAnsiTheme="minorBidi" w:hint="cs"/>
          <w:szCs w:val="24"/>
          <w:cs/>
        </w:rPr>
        <w:t>สมเหตุผล</w:t>
      </w:r>
      <w:r w:rsidRPr="001025A7">
        <w:rPr>
          <w:rFonts w:asciiTheme="minorBidi" w:hAnsiTheme="minorBidi"/>
          <w:szCs w:val="24"/>
          <w:cs/>
        </w:rPr>
        <w:t xml:space="preserve">มากขึ้น </w:t>
      </w:r>
      <w:r>
        <w:rPr>
          <w:rFonts w:asciiTheme="minorBidi" w:hAnsiTheme="minorBidi" w:hint="cs"/>
          <w:szCs w:val="24"/>
          <w:cs/>
        </w:rPr>
        <w:t>ทั่วโลกจะ</w:t>
      </w:r>
      <w:r w:rsidRPr="001025A7">
        <w:rPr>
          <w:rFonts w:asciiTheme="minorBidi" w:hAnsiTheme="minorBidi"/>
          <w:szCs w:val="24"/>
          <w:cs/>
        </w:rPr>
        <w:t xml:space="preserve">สามารถประหยัดเงินได้มากกว่า </w:t>
      </w:r>
      <w:r w:rsidRPr="001025A7">
        <w:rPr>
          <w:rFonts w:asciiTheme="minorBidi" w:hAnsiTheme="minorBidi"/>
          <w:szCs w:val="24"/>
        </w:rPr>
        <w:t xml:space="preserve">500,000 </w:t>
      </w:r>
      <w:r w:rsidRPr="001025A7">
        <w:rPr>
          <w:rFonts w:asciiTheme="minorBidi" w:hAnsiTheme="minorBidi"/>
          <w:szCs w:val="24"/>
          <w:cs/>
        </w:rPr>
        <w:t>ล้านดอลลาร์สหรัฐต่อปี (</w:t>
      </w:r>
      <w:r w:rsidRPr="001025A7">
        <w:rPr>
          <w:rFonts w:asciiTheme="minorBidi" w:hAnsiTheme="minorBidi"/>
          <w:szCs w:val="24"/>
        </w:rPr>
        <w:t>IMS 2012)</w:t>
      </w:r>
    </w:p>
    <w:p w14:paraId="7353ABA1" w14:textId="2A33981E" w:rsidR="001025A7" w:rsidRPr="001025A7" w:rsidRDefault="001025A7" w:rsidP="001025A7">
      <w:pPr>
        <w:numPr>
          <w:ilvl w:val="0"/>
          <w:numId w:val="4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อันตรายจากยาที่</w:t>
      </w:r>
      <w:r>
        <w:rPr>
          <w:rFonts w:asciiTheme="minorBidi" w:hAnsiTheme="minorBidi" w:hint="cs"/>
          <w:szCs w:val="24"/>
          <w:cs/>
        </w:rPr>
        <w:t>ใช้ใน</w:t>
      </w:r>
      <w:r w:rsidRPr="001025A7">
        <w:rPr>
          <w:rFonts w:asciiTheme="minorBidi" w:hAnsiTheme="minorBidi"/>
          <w:szCs w:val="24"/>
          <w:cs/>
        </w:rPr>
        <w:t>การรักษา</w:t>
      </w:r>
      <w:r>
        <w:rPr>
          <w:rFonts w:asciiTheme="minorBidi" w:hAnsiTheme="minorBidi" w:hint="cs"/>
          <w:szCs w:val="24"/>
          <w:cs/>
        </w:rPr>
        <w:t>พยาบาล</w:t>
      </w:r>
      <w:r w:rsidRPr="001025A7">
        <w:rPr>
          <w:rFonts w:asciiTheme="minorBidi" w:hAnsiTheme="minorBidi"/>
          <w:szCs w:val="24"/>
          <w:cs/>
        </w:rPr>
        <w:t xml:space="preserve">เกิดขึ้นบ่อยในระบบสุขภาพทั่วโลก โดยพบว่าความเสียหายที่สามารถป้องกันได้ซึ่งเกิดจากการใช้ยาเกิดขึ้นใน </w:t>
      </w:r>
      <w:r w:rsidRPr="001025A7">
        <w:rPr>
          <w:rFonts w:asciiTheme="minorBidi" w:hAnsiTheme="minorBidi"/>
          <w:szCs w:val="24"/>
        </w:rPr>
        <w:t xml:space="preserve">7% </w:t>
      </w:r>
      <w:r w:rsidRPr="001025A7">
        <w:rPr>
          <w:rFonts w:asciiTheme="minorBidi" w:hAnsiTheme="minorBidi"/>
          <w:szCs w:val="24"/>
          <w:cs/>
        </w:rPr>
        <w:t>ของผู้ป่วยในประเทศที่มีรายได้ต่ำและปานกลาง (</w:t>
      </w:r>
      <w:r w:rsidRPr="001025A7">
        <w:rPr>
          <w:rFonts w:asciiTheme="minorBidi" w:hAnsiTheme="minorBidi"/>
          <w:szCs w:val="24"/>
        </w:rPr>
        <w:t xml:space="preserve">LMICs) </w:t>
      </w:r>
      <w:r w:rsidRPr="001025A7">
        <w:rPr>
          <w:rFonts w:asciiTheme="minorBidi" w:hAnsiTheme="minorBidi"/>
          <w:szCs w:val="24"/>
          <w:cs/>
        </w:rPr>
        <w:t xml:space="preserve">และ </w:t>
      </w:r>
      <w:r w:rsidRPr="001025A7">
        <w:rPr>
          <w:rFonts w:asciiTheme="minorBidi" w:hAnsiTheme="minorBidi"/>
          <w:szCs w:val="24"/>
        </w:rPr>
        <w:t xml:space="preserve">4% </w:t>
      </w:r>
      <w:r w:rsidRPr="001025A7">
        <w:rPr>
          <w:rFonts w:asciiTheme="minorBidi" w:hAnsiTheme="minorBidi"/>
          <w:szCs w:val="24"/>
          <w:cs/>
        </w:rPr>
        <w:t>ของผู้ป่วยในประเทศที่มีรายได้สูง (</w:t>
      </w:r>
      <w:r w:rsidRPr="001025A7">
        <w:rPr>
          <w:rFonts w:asciiTheme="minorBidi" w:hAnsiTheme="minorBidi"/>
          <w:szCs w:val="24"/>
        </w:rPr>
        <w:t xml:space="preserve">HICs) </w:t>
      </w:r>
      <w:r w:rsidRPr="001025A7">
        <w:rPr>
          <w:rFonts w:asciiTheme="minorBidi" w:hAnsiTheme="minorBidi"/>
          <w:szCs w:val="24"/>
          <w:cs/>
        </w:rPr>
        <w:t xml:space="preserve">อัตราความเสียหายที่สูงสุดพบในแอฟริกาและเอเชียตะวันออกเฉียงใต้ที่ </w:t>
      </w:r>
      <w:r w:rsidRPr="001025A7">
        <w:rPr>
          <w:rFonts w:asciiTheme="minorBidi" w:hAnsiTheme="minorBidi"/>
          <w:szCs w:val="24"/>
        </w:rPr>
        <w:t>9% (WHO 2024)</w:t>
      </w:r>
    </w:p>
    <w:p w14:paraId="6BEC21B8" w14:textId="139666AE" w:rsidR="001025A7" w:rsidRPr="001025A7" w:rsidRDefault="001025A7" w:rsidP="001025A7">
      <w:pPr>
        <w:numPr>
          <w:ilvl w:val="0"/>
          <w:numId w:val="5"/>
        </w:numPr>
        <w:spacing w:after="0" w:line="240" w:lineRule="auto"/>
        <w:rPr>
          <w:rFonts w:asciiTheme="minorBidi" w:hAnsiTheme="minorBidi"/>
          <w:szCs w:val="24"/>
        </w:rPr>
      </w:pPr>
      <w:r>
        <w:rPr>
          <w:rFonts w:asciiTheme="minorBidi" w:hAnsiTheme="minorBidi" w:hint="cs"/>
          <w:szCs w:val="24"/>
          <w:cs/>
        </w:rPr>
        <w:t xml:space="preserve">ความเจ็บป่วยจากยาที่ป้องกันได้ </w:t>
      </w:r>
      <w:r w:rsidRPr="001025A7">
        <w:rPr>
          <w:rFonts w:asciiTheme="minorBidi" w:hAnsiTheme="minorBidi"/>
          <w:szCs w:val="24"/>
        </w:rPr>
        <w:t xml:space="preserve">1 </w:t>
      </w:r>
      <w:r w:rsidRPr="001025A7">
        <w:rPr>
          <w:rFonts w:asciiTheme="minorBidi" w:hAnsiTheme="minorBidi"/>
          <w:szCs w:val="24"/>
          <w:cs/>
        </w:rPr>
        <w:t xml:space="preserve">ใน </w:t>
      </w:r>
      <w:r w:rsidRPr="001025A7">
        <w:rPr>
          <w:rFonts w:asciiTheme="minorBidi" w:hAnsiTheme="minorBidi"/>
          <w:szCs w:val="24"/>
        </w:rPr>
        <w:t xml:space="preserve">4 </w:t>
      </w:r>
      <w:r>
        <w:rPr>
          <w:rFonts w:asciiTheme="minorBidi" w:hAnsiTheme="minorBidi" w:hint="cs"/>
          <w:szCs w:val="24"/>
          <w:cs/>
        </w:rPr>
        <w:t>เป็น</w:t>
      </w:r>
      <w:r w:rsidRPr="001025A7">
        <w:rPr>
          <w:rFonts w:asciiTheme="minorBidi" w:hAnsiTheme="minorBidi"/>
          <w:szCs w:val="24"/>
          <w:cs/>
        </w:rPr>
        <w:t>อันตรายรุนแรงหรือเป็นภัยต่อชีวิต</w:t>
      </w:r>
    </w:p>
    <w:p w14:paraId="5CD66EC7" w14:textId="77777777" w:rsidR="001025A7" w:rsidRPr="001025A7" w:rsidRDefault="001025A7" w:rsidP="001025A7">
      <w:pPr>
        <w:numPr>
          <w:ilvl w:val="0"/>
          <w:numId w:val="6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ปัญหาที่พบบ่อย ได้แก่:</w:t>
      </w:r>
    </w:p>
    <w:p w14:paraId="2964A787" w14:textId="77777777" w:rsidR="001025A7" w:rsidRPr="001025A7" w:rsidRDefault="001025A7" w:rsidP="001025A7">
      <w:pPr>
        <w:numPr>
          <w:ilvl w:val="1"/>
          <w:numId w:val="7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การใช้ยาต้านจุลชีพอย่างไม่เหมาะสมที่นำไปสู่การดื้อยาของเชื้อโรค</w:t>
      </w:r>
    </w:p>
    <w:p w14:paraId="157BBAB7" w14:textId="298A94EB" w:rsidR="001025A7" w:rsidRPr="001025A7" w:rsidRDefault="003A31E1" w:rsidP="001025A7">
      <w:pPr>
        <w:numPr>
          <w:ilvl w:val="1"/>
          <w:numId w:val="8"/>
        </w:numPr>
        <w:spacing w:after="0" w:line="240" w:lineRule="auto"/>
        <w:rPr>
          <w:rFonts w:asciiTheme="minorBidi" w:hAnsiTheme="minorBidi"/>
          <w:szCs w:val="24"/>
        </w:rPr>
      </w:pPr>
      <w:r>
        <w:rPr>
          <w:rFonts w:asciiTheme="minorBidi" w:hAnsiTheme="minorBidi" w:hint="cs"/>
          <w:szCs w:val="24"/>
          <w:cs/>
        </w:rPr>
        <w:t>มี</w:t>
      </w:r>
      <w:r w:rsidR="001025A7" w:rsidRPr="001025A7">
        <w:rPr>
          <w:rFonts w:asciiTheme="minorBidi" w:hAnsiTheme="minorBidi"/>
          <w:szCs w:val="24"/>
          <w:cs/>
        </w:rPr>
        <w:t>การใช้ยาสามัญ (</w:t>
      </w:r>
      <w:r w:rsidR="001025A7" w:rsidRPr="001025A7">
        <w:rPr>
          <w:rFonts w:asciiTheme="minorBidi" w:hAnsiTheme="minorBidi"/>
          <w:szCs w:val="24"/>
        </w:rPr>
        <w:t xml:space="preserve">generic medicines) </w:t>
      </w:r>
      <w:r>
        <w:rPr>
          <w:rFonts w:asciiTheme="minorBidi" w:hAnsiTheme="minorBidi" w:hint="cs"/>
          <w:szCs w:val="24"/>
          <w:cs/>
        </w:rPr>
        <w:t>น้อยกว่าที่ควรจะเป็น</w:t>
      </w:r>
    </w:p>
    <w:p w14:paraId="46B6BBB2" w14:textId="5F02854B" w:rsidR="001025A7" w:rsidRPr="001025A7" w:rsidRDefault="001025A7" w:rsidP="001025A7">
      <w:pPr>
        <w:numPr>
          <w:ilvl w:val="1"/>
          <w:numId w:val="9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การจัดการการใช้ยาหลายชนิด</w:t>
      </w:r>
      <w:r w:rsidR="003A31E1">
        <w:rPr>
          <w:rFonts w:asciiTheme="minorBidi" w:hAnsiTheme="minorBidi" w:hint="cs"/>
          <w:szCs w:val="24"/>
          <w:cs/>
        </w:rPr>
        <w:t>ยังไม่มีประสิทธิภาพ</w:t>
      </w:r>
    </w:p>
    <w:p w14:paraId="6B4B84DC" w14:textId="62B757D7" w:rsidR="001025A7" w:rsidRPr="001025A7" w:rsidRDefault="003A31E1" w:rsidP="001025A7">
      <w:pPr>
        <w:numPr>
          <w:ilvl w:val="1"/>
          <w:numId w:val="10"/>
        </w:numPr>
        <w:spacing w:after="0" w:line="240" w:lineRule="auto"/>
        <w:rPr>
          <w:rFonts w:asciiTheme="minorBidi" w:hAnsiTheme="minorBidi"/>
          <w:szCs w:val="24"/>
        </w:rPr>
      </w:pPr>
      <w:r>
        <w:rPr>
          <w:rFonts w:asciiTheme="minorBidi" w:hAnsiTheme="minorBidi" w:hint="cs"/>
          <w:szCs w:val="24"/>
          <w:cs/>
        </w:rPr>
        <w:t>การรับ</w:t>
      </w:r>
      <w:r w:rsidRPr="001025A7">
        <w:rPr>
          <w:rFonts w:asciiTheme="minorBidi" w:hAnsiTheme="minorBidi"/>
          <w:szCs w:val="24"/>
          <w:cs/>
        </w:rPr>
        <w:t>ยาสำหรับโรคเรื้อรัง</w:t>
      </w:r>
      <w:r>
        <w:rPr>
          <w:rFonts w:asciiTheme="minorBidi" w:hAnsiTheme="minorBidi" w:hint="cs"/>
          <w:szCs w:val="24"/>
          <w:cs/>
        </w:rPr>
        <w:t>มีความ</w:t>
      </w:r>
      <w:r w:rsidR="001025A7" w:rsidRPr="001025A7">
        <w:rPr>
          <w:rFonts w:asciiTheme="minorBidi" w:hAnsiTheme="minorBidi"/>
          <w:szCs w:val="24"/>
          <w:cs/>
        </w:rPr>
        <w:t>ล่าช้าหรือไม่ได้รับ</w:t>
      </w:r>
    </w:p>
    <w:p w14:paraId="4B34ED06" w14:textId="745B3F19" w:rsidR="001025A7" w:rsidRPr="001025A7" w:rsidRDefault="001025A7" w:rsidP="001025A7">
      <w:pPr>
        <w:numPr>
          <w:ilvl w:val="1"/>
          <w:numId w:val="11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ผู้ป่วยไม</w:t>
      </w:r>
      <w:r w:rsidR="003A31E1">
        <w:rPr>
          <w:rFonts w:asciiTheme="minorBidi" w:hAnsiTheme="minorBidi" w:hint="cs"/>
          <w:szCs w:val="24"/>
          <w:cs/>
        </w:rPr>
        <w:t>่</w:t>
      </w:r>
      <w:r w:rsidRPr="001025A7">
        <w:rPr>
          <w:rFonts w:asciiTheme="minorBidi" w:hAnsiTheme="minorBidi"/>
          <w:szCs w:val="24"/>
          <w:cs/>
        </w:rPr>
        <w:t>ใช้ยาตามที่</w:t>
      </w:r>
      <w:r w:rsidR="003A31E1">
        <w:rPr>
          <w:rFonts w:asciiTheme="minorBidi" w:hAnsiTheme="minorBidi" w:hint="cs"/>
          <w:szCs w:val="24"/>
          <w:cs/>
        </w:rPr>
        <w:t>แพทย์แนะนำ</w:t>
      </w:r>
    </w:p>
    <w:p w14:paraId="4875D7D2" w14:textId="5B785AAB" w:rsidR="001025A7" w:rsidRPr="001025A7" w:rsidRDefault="001025A7" w:rsidP="001025A7">
      <w:pPr>
        <w:numPr>
          <w:ilvl w:val="0"/>
          <w:numId w:val="12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ผู้ป่วยสูงอายุมีความเสี่ยงสูงสุดต่อ</w:t>
      </w:r>
      <w:r w:rsidR="003A31E1">
        <w:rPr>
          <w:rFonts w:asciiTheme="minorBidi" w:hAnsiTheme="minorBidi" w:hint="cs"/>
          <w:szCs w:val="24"/>
          <w:cs/>
        </w:rPr>
        <w:t>การเกิดอันตรายจากการใช้ยา</w:t>
      </w:r>
      <w:r w:rsidRPr="001025A7">
        <w:rPr>
          <w:rFonts w:asciiTheme="minorBidi" w:hAnsiTheme="minorBidi"/>
          <w:szCs w:val="24"/>
          <w:cs/>
        </w:rPr>
        <w:t xml:space="preserve"> และเป็นกลุ่มที่ได้รับยาหลายชนิด</w:t>
      </w:r>
      <w:r w:rsidR="003A31E1">
        <w:rPr>
          <w:rFonts w:asciiTheme="minorBidi" w:hAnsiTheme="minorBidi" w:hint="cs"/>
          <w:szCs w:val="24"/>
          <w:cs/>
        </w:rPr>
        <w:t xml:space="preserve"> </w:t>
      </w:r>
    </w:p>
    <w:p w14:paraId="6BE5688E" w14:textId="77777777" w:rsidR="001025A7" w:rsidRPr="001025A7" w:rsidRDefault="001025A7" w:rsidP="001025A7">
      <w:pPr>
        <w:numPr>
          <w:ilvl w:val="0"/>
          <w:numId w:val="13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ยาที่ทำให้เกิดความเสียหายที่เกี่ยวข้องกับยามากที่สุด ได้แก่:</w:t>
      </w:r>
    </w:p>
    <w:p w14:paraId="5AE9048C" w14:textId="77777777" w:rsidR="001025A7" w:rsidRPr="001025A7" w:rsidRDefault="001025A7" w:rsidP="001025A7">
      <w:pPr>
        <w:numPr>
          <w:ilvl w:val="1"/>
          <w:numId w:val="14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ยาต้านแบคทีเรีย</w:t>
      </w:r>
    </w:p>
    <w:p w14:paraId="38605D87" w14:textId="77777777" w:rsidR="001025A7" w:rsidRPr="001025A7" w:rsidRDefault="001025A7" w:rsidP="001025A7">
      <w:pPr>
        <w:numPr>
          <w:ilvl w:val="1"/>
          <w:numId w:val="15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ยาต้านโรคจิต</w:t>
      </w:r>
    </w:p>
    <w:p w14:paraId="63F0E8BF" w14:textId="77777777" w:rsidR="001025A7" w:rsidRPr="001025A7" w:rsidRDefault="001025A7" w:rsidP="001025A7">
      <w:pPr>
        <w:numPr>
          <w:ilvl w:val="1"/>
          <w:numId w:val="16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ยารักษาโรคหัวใจและหลอดเลือด</w:t>
      </w:r>
    </w:p>
    <w:p w14:paraId="2C1DC606" w14:textId="77777777" w:rsidR="001025A7" w:rsidRPr="001025A7" w:rsidRDefault="001025A7" w:rsidP="001025A7">
      <w:pPr>
        <w:numPr>
          <w:ilvl w:val="1"/>
          <w:numId w:val="17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ยารักษาความผิดปกติของระบบทางเดินอาหาร</w:t>
      </w:r>
    </w:p>
    <w:p w14:paraId="0D429778" w14:textId="6F1CEDF3" w:rsidR="001025A7" w:rsidRPr="001025A7" w:rsidRDefault="003A31E1" w:rsidP="001025A7">
      <w:pPr>
        <w:numPr>
          <w:ilvl w:val="1"/>
          <w:numId w:val="18"/>
        </w:numPr>
        <w:spacing w:after="0" w:line="240" w:lineRule="auto"/>
        <w:rPr>
          <w:rFonts w:asciiTheme="minorBidi" w:hAnsiTheme="minorBidi"/>
          <w:szCs w:val="24"/>
        </w:rPr>
      </w:pPr>
      <w:r>
        <w:rPr>
          <w:rFonts w:asciiTheme="minorBidi" w:hAnsiTheme="minorBidi" w:hint="cs"/>
          <w:szCs w:val="24"/>
          <w:cs/>
        </w:rPr>
        <w:t xml:space="preserve">ยาสำหรับรักษาโรคต่อมไร้ท่อ </w:t>
      </w:r>
    </w:p>
    <w:p w14:paraId="4EB98E6A" w14:textId="77777777" w:rsidR="001025A7" w:rsidRPr="001025A7" w:rsidRDefault="001025A7" w:rsidP="001025A7">
      <w:pPr>
        <w:numPr>
          <w:ilvl w:val="1"/>
          <w:numId w:val="19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ยากล่อมประสาทและยานอนหลับ</w:t>
      </w:r>
    </w:p>
    <w:p w14:paraId="3F995EB6" w14:textId="77777777" w:rsidR="001025A7" w:rsidRPr="001025A7" w:rsidRDefault="001025A7" w:rsidP="001025A7">
      <w:pPr>
        <w:numPr>
          <w:ilvl w:val="1"/>
          <w:numId w:val="20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ยาต้านการอักเสบชนิดไม่ใช่สเตียรอยด์</w:t>
      </w:r>
    </w:p>
    <w:p w14:paraId="79D33CA9" w14:textId="055BED76" w:rsidR="001025A7" w:rsidRPr="001025A7" w:rsidRDefault="001025A7" w:rsidP="001025A7">
      <w:pPr>
        <w:numPr>
          <w:ilvl w:val="0"/>
          <w:numId w:val="21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การดื้อยาต้านจุลชีพ (</w:t>
      </w:r>
      <w:r w:rsidRPr="001025A7">
        <w:rPr>
          <w:rFonts w:asciiTheme="minorBidi" w:hAnsiTheme="minorBidi"/>
          <w:szCs w:val="24"/>
        </w:rPr>
        <w:t xml:space="preserve">AMR) </w:t>
      </w:r>
      <w:r w:rsidRPr="001025A7">
        <w:rPr>
          <w:rFonts w:asciiTheme="minorBidi" w:hAnsiTheme="minorBidi"/>
          <w:szCs w:val="24"/>
          <w:cs/>
        </w:rPr>
        <w:t xml:space="preserve">เป็นหนึ่งในภัยคุกคามต่อสุขภาพและการพัฒนาของโลกที่สำคัญที่สุด โดยในปี </w:t>
      </w:r>
      <w:r w:rsidRPr="001025A7">
        <w:rPr>
          <w:rFonts w:asciiTheme="minorBidi" w:hAnsiTheme="minorBidi"/>
          <w:szCs w:val="24"/>
        </w:rPr>
        <w:t xml:space="preserve">2019 </w:t>
      </w:r>
      <w:r w:rsidRPr="001025A7">
        <w:rPr>
          <w:rFonts w:asciiTheme="minorBidi" w:hAnsiTheme="minorBidi"/>
          <w:szCs w:val="24"/>
          <w:cs/>
        </w:rPr>
        <w:t xml:space="preserve">การดื้อยาของแบคทีเรียเป็นสาเหตุโดยตรงของการเสียชีวิต </w:t>
      </w:r>
      <w:r w:rsidRPr="001025A7">
        <w:rPr>
          <w:rFonts w:asciiTheme="minorBidi" w:hAnsiTheme="minorBidi"/>
          <w:szCs w:val="24"/>
        </w:rPr>
        <w:t xml:space="preserve">1.27 </w:t>
      </w:r>
      <w:r w:rsidRPr="001025A7">
        <w:rPr>
          <w:rFonts w:asciiTheme="minorBidi" w:hAnsiTheme="minorBidi"/>
          <w:szCs w:val="24"/>
          <w:cs/>
        </w:rPr>
        <w:t>ล้านรายทั่วโลก และ</w:t>
      </w:r>
      <w:r w:rsidR="003A31E1">
        <w:rPr>
          <w:rFonts w:asciiTheme="minorBidi" w:hAnsiTheme="minorBidi" w:hint="cs"/>
          <w:szCs w:val="24"/>
          <w:cs/>
        </w:rPr>
        <w:t>ยาปฏิชีวนะ</w:t>
      </w:r>
      <w:r w:rsidRPr="001025A7">
        <w:rPr>
          <w:rFonts w:asciiTheme="minorBidi" w:hAnsiTheme="minorBidi"/>
          <w:szCs w:val="24"/>
          <w:cs/>
        </w:rPr>
        <w:t xml:space="preserve">มีส่วนเกี่ยวข้องกับการเสียชีวิต </w:t>
      </w:r>
      <w:r w:rsidRPr="001025A7">
        <w:rPr>
          <w:rFonts w:asciiTheme="minorBidi" w:hAnsiTheme="minorBidi"/>
          <w:szCs w:val="24"/>
        </w:rPr>
        <w:t xml:space="preserve">4.95 </w:t>
      </w:r>
      <w:r w:rsidRPr="001025A7">
        <w:rPr>
          <w:rFonts w:asciiTheme="minorBidi" w:hAnsiTheme="minorBidi"/>
          <w:szCs w:val="24"/>
          <w:cs/>
        </w:rPr>
        <w:t>ล้านราย (</w:t>
      </w:r>
      <w:r w:rsidRPr="001025A7">
        <w:rPr>
          <w:rFonts w:asciiTheme="minorBidi" w:hAnsiTheme="minorBidi"/>
          <w:szCs w:val="24"/>
        </w:rPr>
        <w:t>WHO 2025)</w:t>
      </w:r>
    </w:p>
    <w:p w14:paraId="37CB29B7" w14:textId="54A1A190" w:rsidR="001025A7" w:rsidRPr="001025A7" w:rsidRDefault="001025A7" w:rsidP="001025A7">
      <w:pPr>
        <w:numPr>
          <w:ilvl w:val="0"/>
          <w:numId w:val="22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นอกเหนือจากการเสียชีวิตและความพิการ การดื้อยาต้านจุลชีพ (</w:t>
      </w:r>
      <w:r w:rsidRPr="001025A7">
        <w:rPr>
          <w:rFonts w:asciiTheme="minorBidi" w:hAnsiTheme="minorBidi"/>
          <w:szCs w:val="24"/>
        </w:rPr>
        <w:t xml:space="preserve">AMR) </w:t>
      </w:r>
      <w:r w:rsidRPr="001025A7">
        <w:rPr>
          <w:rFonts w:asciiTheme="minorBidi" w:hAnsiTheme="minorBidi"/>
          <w:szCs w:val="24"/>
          <w:cs/>
        </w:rPr>
        <w:t xml:space="preserve">ยังมีค่าใช้จ่ายทางเศรษฐกิจที่สำคัญ ธนาคารโลกประมาณการว่า </w:t>
      </w:r>
      <w:r w:rsidRPr="001025A7">
        <w:rPr>
          <w:rFonts w:asciiTheme="minorBidi" w:hAnsiTheme="minorBidi"/>
          <w:szCs w:val="24"/>
        </w:rPr>
        <w:t xml:space="preserve">AMR </w:t>
      </w:r>
      <w:r w:rsidRPr="001025A7">
        <w:rPr>
          <w:rFonts w:asciiTheme="minorBidi" w:hAnsiTheme="minorBidi"/>
          <w:szCs w:val="24"/>
          <w:cs/>
        </w:rPr>
        <w:t>อาจทำให้เกิดค่าใช้จ่ายด้านสุขภาพเพิ่ม</w:t>
      </w:r>
      <w:r w:rsidR="003A31E1">
        <w:rPr>
          <w:rFonts w:asciiTheme="minorBidi" w:hAnsiTheme="minorBidi" w:hint="cs"/>
          <w:szCs w:val="24"/>
          <w:cs/>
        </w:rPr>
        <w:t>ขึ้น</w:t>
      </w:r>
      <w:r w:rsidRPr="001025A7">
        <w:rPr>
          <w:rFonts w:asciiTheme="minorBidi" w:hAnsiTheme="minorBidi"/>
          <w:szCs w:val="24"/>
          <w:cs/>
        </w:rPr>
        <w:t xml:space="preserve"> </w:t>
      </w:r>
      <w:r w:rsidRPr="001025A7">
        <w:rPr>
          <w:rFonts w:asciiTheme="minorBidi" w:hAnsiTheme="minorBidi"/>
          <w:szCs w:val="24"/>
        </w:rPr>
        <w:t xml:space="preserve">1 </w:t>
      </w:r>
      <w:r w:rsidRPr="001025A7">
        <w:rPr>
          <w:rFonts w:asciiTheme="minorBidi" w:hAnsiTheme="minorBidi"/>
          <w:szCs w:val="24"/>
          <w:cs/>
        </w:rPr>
        <w:t xml:space="preserve">ล้านล้านดอลลาร์สหรัฐภายในปี </w:t>
      </w:r>
      <w:r w:rsidRPr="001025A7">
        <w:rPr>
          <w:rFonts w:asciiTheme="minorBidi" w:hAnsiTheme="minorBidi"/>
          <w:szCs w:val="24"/>
        </w:rPr>
        <w:t xml:space="preserve">2050 </w:t>
      </w:r>
      <w:r w:rsidRPr="001025A7">
        <w:rPr>
          <w:rFonts w:asciiTheme="minorBidi" w:hAnsiTheme="minorBidi"/>
          <w:szCs w:val="24"/>
          <w:cs/>
        </w:rPr>
        <w:t>และอาจ</w:t>
      </w:r>
      <w:r w:rsidR="003A31E1">
        <w:rPr>
          <w:rFonts w:asciiTheme="minorBidi" w:hAnsiTheme="minorBidi" w:hint="cs"/>
          <w:szCs w:val="24"/>
          <w:cs/>
        </w:rPr>
        <w:t>ทำให้สูญ</w:t>
      </w:r>
      <w:r w:rsidRPr="001025A7">
        <w:rPr>
          <w:rFonts w:asciiTheme="minorBidi" w:hAnsiTheme="minorBidi"/>
          <w:szCs w:val="24"/>
          <w:cs/>
        </w:rPr>
        <w:t>เสียผลิตภัณฑ์มวลรวมภายในประเทศ (</w:t>
      </w:r>
      <w:r w:rsidRPr="001025A7">
        <w:rPr>
          <w:rFonts w:asciiTheme="minorBidi" w:hAnsiTheme="minorBidi"/>
          <w:szCs w:val="24"/>
        </w:rPr>
        <w:t xml:space="preserve">GDP) </w:t>
      </w:r>
      <w:r w:rsidRPr="001025A7">
        <w:rPr>
          <w:rFonts w:asciiTheme="minorBidi" w:hAnsiTheme="minorBidi"/>
          <w:szCs w:val="24"/>
          <w:cs/>
        </w:rPr>
        <w:t xml:space="preserve">ถึง </w:t>
      </w:r>
      <w:r w:rsidRPr="001025A7">
        <w:rPr>
          <w:rFonts w:asciiTheme="minorBidi" w:hAnsiTheme="minorBidi"/>
          <w:szCs w:val="24"/>
        </w:rPr>
        <w:t xml:space="preserve">1–3.4 </w:t>
      </w:r>
      <w:r w:rsidRPr="001025A7">
        <w:rPr>
          <w:rFonts w:asciiTheme="minorBidi" w:hAnsiTheme="minorBidi"/>
          <w:szCs w:val="24"/>
          <w:cs/>
        </w:rPr>
        <w:t xml:space="preserve">ล้านล้านดอลลาร์สหรัฐต่อปีภายในปี </w:t>
      </w:r>
      <w:r w:rsidRPr="001025A7">
        <w:rPr>
          <w:rFonts w:asciiTheme="minorBidi" w:hAnsiTheme="minorBidi"/>
          <w:szCs w:val="24"/>
        </w:rPr>
        <w:t>2030 (WHO 2025)</w:t>
      </w:r>
    </w:p>
    <w:p w14:paraId="080C10F3" w14:textId="61DAC7E5" w:rsidR="001025A7" w:rsidRPr="001025A7" w:rsidRDefault="001025A7" w:rsidP="001025A7">
      <w:pPr>
        <w:numPr>
          <w:ilvl w:val="0"/>
          <w:numId w:val="23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t>ในสหรัฐอเมริกาเพียงแห่งเดียว ศูนย์ควบคุมและป้องกันโรค (</w:t>
      </w:r>
      <w:r w:rsidRPr="001025A7">
        <w:rPr>
          <w:rFonts w:asciiTheme="minorBidi" w:hAnsiTheme="minorBidi"/>
          <w:szCs w:val="24"/>
        </w:rPr>
        <w:t xml:space="preserve">CDC) </w:t>
      </w:r>
      <w:r w:rsidRPr="001025A7">
        <w:rPr>
          <w:rFonts w:asciiTheme="minorBidi" w:hAnsiTheme="minorBidi"/>
          <w:szCs w:val="24"/>
          <w:cs/>
        </w:rPr>
        <w:t xml:space="preserve">และผู้เชี่ยวชาญจากมหาวิทยาลัย </w:t>
      </w:r>
      <w:r w:rsidRPr="001025A7">
        <w:rPr>
          <w:rFonts w:asciiTheme="minorBidi" w:hAnsiTheme="minorBidi"/>
          <w:szCs w:val="24"/>
        </w:rPr>
        <w:t xml:space="preserve">Utah School of Medicine </w:t>
      </w:r>
      <w:r w:rsidRPr="001025A7">
        <w:rPr>
          <w:rFonts w:asciiTheme="minorBidi" w:hAnsiTheme="minorBidi"/>
          <w:szCs w:val="24"/>
          <w:cs/>
        </w:rPr>
        <w:t>ได้ประมาณการว่าการรักษา</w:t>
      </w:r>
      <w:r w:rsidR="003A31E1">
        <w:rPr>
          <w:rFonts w:asciiTheme="minorBidi" w:hAnsiTheme="minorBidi" w:hint="cs"/>
          <w:szCs w:val="24"/>
          <w:cs/>
        </w:rPr>
        <w:t>การเจ็บป่วยจาก</w:t>
      </w:r>
      <w:r w:rsidRPr="001025A7">
        <w:rPr>
          <w:rFonts w:asciiTheme="minorBidi" w:hAnsiTheme="minorBidi"/>
          <w:szCs w:val="24"/>
          <w:cs/>
        </w:rPr>
        <w:t xml:space="preserve">การดื้อยาต้านจุลชีพ มีค่าใช้จ่ายด้านสุขภาพมากกว่า </w:t>
      </w:r>
      <w:r w:rsidRPr="001025A7">
        <w:rPr>
          <w:rFonts w:asciiTheme="minorBidi" w:hAnsiTheme="minorBidi"/>
          <w:szCs w:val="24"/>
        </w:rPr>
        <w:t xml:space="preserve">4.6 </w:t>
      </w:r>
      <w:r w:rsidRPr="001025A7">
        <w:rPr>
          <w:rFonts w:asciiTheme="minorBidi" w:hAnsiTheme="minorBidi"/>
          <w:szCs w:val="24"/>
          <w:cs/>
        </w:rPr>
        <w:t>พันล้านดอลลาร์สหรัฐต่อปี (</w:t>
      </w:r>
      <w:r w:rsidRPr="001025A7">
        <w:rPr>
          <w:rFonts w:asciiTheme="minorBidi" w:hAnsiTheme="minorBidi"/>
          <w:szCs w:val="24"/>
        </w:rPr>
        <w:t>WHO 2024)</w:t>
      </w:r>
    </w:p>
    <w:p w14:paraId="51F2E7FC" w14:textId="4D95AB70" w:rsidR="001025A7" w:rsidRPr="001025A7" w:rsidRDefault="001025A7" w:rsidP="001025A7">
      <w:pPr>
        <w:numPr>
          <w:ilvl w:val="0"/>
          <w:numId w:val="24"/>
        </w:numPr>
        <w:spacing w:after="0" w:line="240" w:lineRule="auto"/>
        <w:rPr>
          <w:rFonts w:asciiTheme="minorBidi" w:hAnsiTheme="minorBidi"/>
          <w:szCs w:val="24"/>
        </w:rPr>
      </w:pPr>
      <w:r w:rsidRPr="001025A7">
        <w:rPr>
          <w:rFonts w:asciiTheme="minorBidi" w:hAnsiTheme="minorBidi"/>
          <w:szCs w:val="24"/>
          <w:cs/>
        </w:rPr>
        <w:lastRenderedPageBreak/>
        <w:t>การใช้ยาอย่างสมเหตุสมผล</w:t>
      </w:r>
      <w:r w:rsidR="003A31E1">
        <w:rPr>
          <w:rFonts w:asciiTheme="minorBidi" w:hAnsiTheme="minorBidi" w:hint="cs"/>
          <w:szCs w:val="24"/>
          <w:cs/>
        </w:rPr>
        <w:t xml:space="preserve"> ทำได้โดย</w:t>
      </w:r>
      <w:r w:rsidRPr="001025A7">
        <w:rPr>
          <w:rFonts w:asciiTheme="minorBidi" w:hAnsiTheme="minorBidi"/>
          <w:szCs w:val="24"/>
          <w:cs/>
        </w:rPr>
        <w:t>การให้ความรู้แก่ผู้ป่วยเกี่ยวกับการใช้ยาที่เหมาะสม เช่น ความสำคัญของการใช้ยาให้ครบตามที่</w:t>
      </w:r>
      <w:r w:rsidR="003A31E1">
        <w:rPr>
          <w:rFonts w:asciiTheme="minorBidi" w:hAnsiTheme="minorBidi" w:hint="cs"/>
          <w:szCs w:val="24"/>
          <w:cs/>
        </w:rPr>
        <w:t>บุคลากรทางการแพทย์แนะนำ</w:t>
      </w:r>
      <w:r w:rsidRPr="001025A7">
        <w:rPr>
          <w:rFonts w:asciiTheme="minorBidi" w:hAnsiTheme="minorBidi"/>
          <w:szCs w:val="24"/>
          <w:cs/>
        </w:rPr>
        <w:t xml:space="preserve"> </w:t>
      </w:r>
      <w:r w:rsidR="003A31E1">
        <w:rPr>
          <w:rFonts w:asciiTheme="minorBidi" w:hAnsiTheme="minorBidi" w:hint="cs"/>
          <w:szCs w:val="24"/>
          <w:cs/>
        </w:rPr>
        <w:t>การรับประทานยาตามข</w:t>
      </w:r>
      <w:r w:rsidRPr="001025A7">
        <w:rPr>
          <w:rFonts w:asciiTheme="minorBidi" w:hAnsiTheme="minorBidi"/>
          <w:szCs w:val="24"/>
          <w:cs/>
        </w:rPr>
        <w:t>นาดยา</w:t>
      </w:r>
      <w:r w:rsidR="003A31E1">
        <w:rPr>
          <w:rFonts w:asciiTheme="minorBidi" w:hAnsiTheme="minorBidi" w:hint="cs"/>
          <w:szCs w:val="24"/>
          <w:cs/>
        </w:rPr>
        <w:t>ที่แนะนำ</w:t>
      </w:r>
      <w:r w:rsidRPr="001025A7">
        <w:rPr>
          <w:rFonts w:asciiTheme="minorBidi" w:hAnsiTheme="minorBidi"/>
          <w:szCs w:val="24"/>
          <w:cs/>
        </w:rPr>
        <w:t xml:space="preserve"> </w:t>
      </w:r>
      <w:r w:rsidR="003A31E1">
        <w:rPr>
          <w:rFonts w:asciiTheme="minorBidi" w:hAnsiTheme="minorBidi" w:hint="cs"/>
          <w:szCs w:val="24"/>
          <w:cs/>
        </w:rPr>
        <w:t>การ</w:t>
      </w:r>
      <w:r w:rsidR="001E54FE">
        <w:rPr>
          <w:rFonts w:asciiTheme="minorBidi" w:hAnsiTheme="minorBidi" w:hint="cs"/>
          <w:szCs w:val="24"/>
          <w:cs/>
        </w:rPr>
        <w:t>ส่งเสริม</w:t>
      </w:r>
      <w:r w:rsidRPr="001025A7">
        <w:rPr>
          <w:rFonts w:asciiTheme="minorBidi" w:hAnsiTheme="minorBidi"/>
          <w:szCs w:val="24"/>
          <w:cs/>
        </w:rPr>
        <w:t>ให้</w:t>
      </w:r>
      <w:r w:rsidR="001E54FE">
        <w:rPr>
          <w:rFonts w:asciiTheme="minorBidi" w:hAnsiTheme="minorBidi" w:hint="cs"/>
          <w:szCs w:val="24"/>
          <w:cs/>
        </w:rPr>
        <w:t xml:space="preserve">ผู้ป่วยมีความรู้เรื่องยาและสุขภาพมากขึ้น ส่งผลถึงความร่วมมือในการใช้ยาที่ดีขึ้น </w:t>
      </w:r>
      <w:r w:rsidRPr="001025A7">
        <w:rPr>
          <w:rFonts w:asciiTheme="minorBidi" w:hAnsiTheme="minorBidi"/>
          <w:szCs w:val="24"/>
          <w:cs/>
        </w:rPr>
        <w:t>และช่วยให้ผู้ป่วยมีความเข้าใจเกี่ยวกับการดูแลสุขภาพของตนเองมากขึ้น ซึ่งส่งผลดีโดยตรงต่อ</w:t>
      </w:r>
      <w:r w:rsidR="001E54FE">
        <w:rPr>
          <w:rFonts w:asciiTheme="minorBidi" w:hAnsiTheme="minorBidi" w:hint="cs"/>
          <w:szCs w:val="24"/>
          <w:cs/>
        </w:rPr>
        <w:t xml:space="preserve">การสาธารณสุข </w:t>
      </w:r>
      <w:r w:rsidRPr="001025A7">
        <w:rPr>
          <w:rFonts w:asciiTheme="minorBidi" w:hAnsiTheme="minorBidi"/>
          <w:szCs w:val="24"/>
          <w:cs/>
        </w:rPr>
        <w:t>(</w:t>
      </w:r>
      <w:r w:rsidRPr="001025A7">
        <w:rPr>
          <w:rFonts w:asciiTheme="minorBidi" w:hAnsiTheme="minorBidi"/>
          <w:szCs w:val="24"/>
        </w:rPr>
        <w:t>WHO 2017)</w:t>
      </w:r>
    </w:p>
    <w:sectPr w:rsidR="001025A7" w:rsidRPr="001025A7" w:rsidSect="001E54FE">
      <w:pgSz w:w="12240" w:h="15840"/>
      <w:pgMar w:top="81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18106E"/>
    <w:multiLevelType w:val="multilevel"/>
    <w:tmpl w:val="20CE0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45070116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2" w16cid:durableId="401680278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3" w16cid:durableId="749083087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" w16cid:durableId="733698999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5" w16cid:durableId="304942223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6" w16cid:durableId="918515641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7" w16cid:durableId="1541556645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 w16cid:durableId="1855609871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9" w16cid:durableId="1888909126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0" w16cid:durableId="1643927642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1" w16cid:durableId="1512375911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2" w16cid:durableId="1526552279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13" w16cid:durableId="1312446638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14" w16cid:durableId="2092774519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5" w16cid:durableId="226494589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6" w16cid:durableId="479156166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7" w16cid:durableId="1179002484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8" w16cid:durableId="256641597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9" w16cid:durableId="1755931239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0" w16cid:durableId="141578077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1" w16cid:durableId="188875120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22" w16cid:durableId="2121146118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23" w16cid:durableId="1222063636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24" w16cid:durableId="1468821839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5A7"/>
    <w:rsid w:val="001025A7"/>
    <w:rsid w:val="001777C5"/>
    <w:rsid w:val="001E54FE"/>
    <w:rsid w:val="003A31E1"/>
    <w:rsid w:val="00873E1B"/>
    <w:rsid w:val="00EE0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E4DD4"/>
  <w15:chartTrackingRefBased/>
  <w15:docId w15:val="{CEBD4A31-BD4D-449C-B704-EA9455745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US" w:eastAsia="zh-CN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25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25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25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25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25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25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25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25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25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25A7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25A7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25A7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25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25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25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25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25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25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25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1025A7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25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1025A7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1025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25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25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25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25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25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25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42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</Words>
  <Characters>2519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PENKARN KANJANARAT</dc:creator>
  <cp:keywords/>
  <dc:description/>
  <cp:lastModifiedBy>Lynn Weekes</cp:lastModifiedBy>
  <cp:revision>2</cp:revision>
  <dcterms:created xsi:type="dcterms:W3CDTF">2025-05-20T06:44:00Z</dcterms:created>
  <dcterms:modified xsi:type="dcterms:W3CDTF">2025-05-20T06:44:00Z</dcterms:modified>
</cp:coreProperties>
</file>