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E0997" w14:textId="77777777" w:rsidR="006425EE" w:rsidRPr="00F34344" w:rsidRDefault="00F34344" w:rsidP="00F34344">
      <w:pPr>
        <w:jc w:val="center"/>
        <w:rPr>
          <w:rFonts w:ascii="Aptos" w:hAnsi="Aptos"/>
          <w:b/>
          <w:bCs/>
        </w:rPr>
      </w:pPr>
      <w:r w:rsidRPr="00F34344">
        <w:rPr>
          <w:rFonts w:ascii="Aptos" w:hAnsi="Aptos"/>
          <w:b/>
          <w:bCs/>
        </w:rPr>
        <w:t>Dia Internacional do Uso Racional de Medicamentos 2025</w:t>
      </w:r>
    </w:p>
    <w:p w14:paraId="0112B343" w14:textId="77777777" w:rsidR="006425EE" w:rsidRPr="00F34344" w:rsidRDefault="00F34344" w:rsidP="00F34344">
      <w:pPr>
        <w:jc w:val="center"/>
        <w:rPr>
          <w:rFonts w:ascii="Aptos" w:hAnsi="Aptos"/>
          <w:b/>
          <w:bCs/>
        </w:rPr>
      </w:pPr>
      <w:r w:rsidRPr="00F34344">
        <w:rPr>
          <w:rFonts w:ascii="Aptos" w:hAnsi="Aptos"/>
          <w:b/>
          <w:bCs/>
        </w:rPr>
        <w:t>FATOS</w:t>
      </w:r>
    </w:p>
    <w:p w14:paraId="4573B6CE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 xml:space="preserve">A Organização Mundial da Saúde (OMS) e outros organismos internacionais destacam o uso racional de medicamentos como base das estratégias globais de saúde, incluindo os Objetivos de </w:t>
      </w:r>
      <w:r w:rsidRPr="00F34344">
        <w:rPr>
          <w:rFonts w:ascii="Aptos" w:hAnsi="Aptos"/>
        </w:rPr>
        <w:t>Desenvolvimento Sustentável (ODS). É um suporte essencial para a cobertura universal de saúde e a redução de doenças evitáveis. (Organização Mundial da Saúde, 2015)</w:t>
      </w:r>
    </w:p>
    <w:p w14:paraId="0338CFC9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Os medicamentos representam de 20% a 60% dos gastos em saúde nos países em desenvolvimento, com até 90% da população comprando medicamentos com recursos próprios, tornando-os o maior item de gasto familiar depois da alimentação. Isso significa que os medicamentos são uma despesa significativa para indivíduos e países. É essencial obter um bom valor por esse gasto. O Uso Racional de Medicamentos garante isso.</w:t>
      </w:r>
    </w:p>
    <w:p w14:paraId="358813E2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Mais de 500 bilhões de dólares americanos podem ser economizados anualmente com o uso mais apropriado de medicamentos em todo o mundo. (IMS 2012)</w:t>
      </w:r>
    </w:p>
    <w:p w14:paraId="406F91FB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Danos relacionados a medicamentos são muito comuns em todos os contextos de saúde no mundo. Danos evitáveis atribuídos ao uso de medicamentos foram encontrados em 7% dos pacientes em países de baixa e média renda e em 4% dos pacientes em países de alta renda. As taxas mais altas foram encontradas na África e no Sudeste Asiático, com 9%. (OMS 2024)</w:t>
      </w:r>
    </w:p>
    <w:p w14:paraId="1340229A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Um quarto dos danos evitáveis relacionados a medicamentos são graves ou potencialmente fatais.</w:t>
      </w:r>
    </w:p>
    <w:p w14:paraId="1E7C2E50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Problemas comuns incluem: uso inadequado de antimicrobianos levando à resistência, uso subótimo de medicamentos genéricos, má gestão de múltiplos medicamentos, atraso ou subutilização de medicamentos para condições crônicas, pacientes que não tomam os medicamentos conforme prescrito.</w:t>
      </w:r>
    </w:p>
    <w:p w14:paraId="1D0967AA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Pacientes idosos estão em maior risco de sofrer danos com medicamentos e são os que mais recebem prescrições.</w:t>
      </w:r>
    </w:p>
    <w:p w14:paraId="0CDAABDE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Medicamentos que mais contribuem para danos relacionados a medicamentos: antibacterianos, antipsicóticos, medicamentos cardiovasculares, medicamentos para distúrbios gastrointestinais funcionais, terapia endócrina, hipnóticos, sedativos e anti-inflamatórios não esteroides.</w:t>
      </w:r>
    </w:p>
    <w:p w14:paraId="3C002596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A resistência antimicrobiana (RAM) é uma das maiores ameaças globais à saúde pública e ao desenvolvimento. Estima-se que a RAM bacteriana foi diretamente responsável por 1,27 milhão de mortes em 2019 e contribuiu para 4,95 milhões de mortes. (OMS 2025)</w:t>
      </w:r>
    </w:p>
    <w:p w14:paraId="6CAEBF56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 xml:space="preserve">Além de morte e incapacidade, a RAM acarreta custos econômicos significativos. O Banco Mundial estima que a RAM poderá gerar até 1 trilhão de dólares em custos </w:t>
      </w:r>
      <w:r w:rsidRPr="00F34344">
        <w:rPr>
          <w:rFonts w:ascii="Aptos" w:hAnsi="Aptos"/>
        </w:rPr>
        <w:lastRenderedPageBreak/>
        <w:t>adicionais de saúde até 2050 e perdas de PIB entre 1 e 3,4 trilhões de dólares por ano até 2030. (OMS 2025)</w:t>
      </w:r>
    </w:p>
    <w:p w14:paraId="06EF29E7" w14:textId="77777777" w:rsidR="006425EE" w:rsidRPr="00F34344" w:rsidRDefault="00F34344" w:rsidP="00F34344">
      <w:pPr>
        <w:pStyle w:val="ListParagraph"/>
        <w:numPr>
          <w:ilvl w:val="0"/>
          <w:numId w:val="10"/>
        </w:numPr>
        <w:spacing w:after="80"/>
        <w:ind w:left="360"/>
        <w:contextualSpacing w:val="0"/>
        <w:rPr>
          <w:rFonts w:ascii="Aptos" w:hAnsi="Aptos"/>
        </w:rPr>
      </w:pPr>
      <w:r w:rsidRPr="00F34344">
        <w:rPr>
          <w:rFonts w:ascii="Aptos" w:hAnsi="Aptos"/>
        </w:rPr>
        <w:t>Somente nos EUA, o CDC e especialistas da Universidade de Utah estimam que o tratamento das ameaças relacionadas à RAM gera mais de 4,6 bilhões de dólares em custos anuais de saúde. (OMS 2024)</w:t>
      </w:r>
    </w:p>
    <w:p w14:paraId="20272683" w14:textId="209EC6BC" w:rsidR="006425EE" w:rsidRPr="00F34344" w:rsidRDefault="00F34344" w:rsidP="00F34344">
      <w:pPr>
        <w:pStyle w:val="ListParagraph"/>
        <w:numPr>
          <w:ilvl w:val="1"/>
          <w:numId w:val="10"/>
        </w:numPr>
        <w:spacing w:after="80"/>
        <w:ind w:left="360"/>
        <w:contextualSpacing w:val="0"/>
        <w:rPr>
          <w:rFonts w:ascii="Aptos" w:hAnsi="Aptos"/>
        </w:rPr>
      </w:pPr>
      <w:proofErr w:type="spellStart"/>
      <w:r w:rsidRPr="00F34344">
        <w:rPr>
          <w:rFonts w:ascii="Aptos" w:hAnsi="Aptos"/>
        </w:rPr>
        <w:t>uso</w:t>
      </w:r>
      <w:proofErr w:type="spellEnd"/>
      <w:r w:rsidRPr="00F34344">
        <w:rPr>
          <w:rFonts w:ascii="Aptos" w:hAnsi="Aptos"/>
        </w:rPr>
        <w:t xml:space="preserve"> </w:t>
      </w:r>
      <w:proofErr w:type="spellStart"/>
      <w:r w:rsidRPr="00F34344">
        <w:rPr>
          <w:rFonts w:ascii="Aptos" w:hAnsi="Aptos"/>
        </w:rPr>
        <w:t>racional</w:t>
      </w:r>
      <w:proofErr w:type="spellEnd"/>
      <w:r w:rsidRPr="00F34344">
        <w:rPr>
          <w:rFonts w:ascii="Aptos" w:hAnsi="Aptos"/>
        </w:rPr>
        <w:t xml:space="preserve"> </w:t>
      </w:r>
      <w:proofErr w:type="spellStart"/>
      <w:r w:rsidRPr="00F34344">
        <w:rPr>
          <w:rFonts w:ascii="Aptos" w:hAnsi="Aptos"/>
        </w:rPr>
        <w:t>inclui</w:t>
      </w:r>
      <w:proofErr w:type="spellEnd"/>
      <w:r w:rsidRPr="00F34344">
        <w:rPr>
          <w:rFonts w:ascii="Aptos" w:hAnsi="Aptos"/>
        </w:rPr>
        <w:t xml:space="preserve"> </w:t>
      </w:r>
      <w:proofErr w:type="spellStart"/>
      <w:r w:rsidRPr="00F34344">
        <w:rPr>
          <w:rFonts w:ascii="Aptos" w:hAnsi="Aptos"/>
        </w:rPr>
        <w:t>educar</w:t>
      </w:r>
      <w:proofErr w:type="spellEnd"/>
      <w:r w:rsidRPr="00F34344">
        <w:rPr>
          <w:rFonts w:ascii="Aptos" w:hAnsi="Aptos"/>
        </w:rPr>
        <w:t xml:space="preserve"> os pacientes sobre o uso adequado de medicamentos, como </w:t>
      </w:r>
      <w:proofErr w:type="gramStart"/>
      <w:r w:rsidRPr="00F34344">
        <w:rPr>
          <w:rFonts w:ascii="Aptos" w:hAnsi="Aptos"/>
        </w:rPr>
        <w:t>a</w:t>
      </w:r>
      <w:proofErr w:type="gramEnd"/>
      <w:r w:rsidRPr="00F34344">
        <w:rPr>
          <w:rFonts w:ascii="Aptos" w:hAnsi="Aptos"/>
        </w:rPr>
        <w:t xml:space="preserve"> importância de completar o tratamento prescrito ou seguir as instruções de dosagem. Empoderar os pacientes com conhecimento melhora </w:t>
      </w:r>
      <w:proofErr w:type="gramStart"/>
      <w:r w:rsidRPr="00F34344">
        <w:rPr>
          <w:rFonts w:ascii="Aptos" w:hAnsi="Aptos"/>
        </w:rPr>
        <w:t>a</w:t>
      </w:r>
      <w:proofErr w:type="gramEnd"/>
      <w:r w:rsidRPr="00F34344">
        <w:rPr>
          <w:rFonts w:ascii="Aptos" w:hAnsi="Aptos"/>
        </w:rPr>
        <w:t xml:space="preserve"> adesão ao tratamento e a compreensão sobre como cuidar de sua saúde, o que beneficia diretamente a saúde pública. (OMS 2017)</w:t>
      </w:r>
    </w:p>
    <w:sectPr w:rsidR="006425EE" w:rsidRPr="00F3434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2E32FBC"/>
    <w:multiLevelType w:val="hybridMultilevel"/>
    <w:tmpl w:val="AFFE14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34055A"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474987">
    <w:abstractNumId w:val="8"/>
  </w:num>
  <w:num w:numId="2" w16cid:durableId="52429274">
    <w:abstractNumId w:val="6"/>
  </w:num>
  <w:num w:numId="3" w16cid:durableId="1450587883">
    <w:abstractNumId w:val="5"/>
  </w:num>
  <w:num w:numId="4" w16cid:durableId="608394506">
    <w:abstractNumId w:val="4"/>
  </w:num>
  <w:num w:numId="5" w16cid:durableId="2014339878">
    <w:abstractNumId w:val="7"/>
  </w:num>
  <w:num w:numId="6" w16cid:durableId="1017194006">
    <w:abstractNumId w:val="3"/>
  </w:num>
  <w:num w:numId="7" w16cid:durableId="824586314">
    <w:abstractNumId w:val="2"/>
  </w:num>
  <w:num w:numId="8" w16cid:durableId="941303614">
    <w:abstractNumId w:val="1"/>
  </w:num>
  <w:num w:numId="9" w16cid:durableId="490368786">
    <w:abstractNumId w:val="0"/>
  </w:num>
  <w:num w:numId="10" w16cid:durableId="18069726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47F8"/>
    <w:rsid w:val="0029639D"/>
    <w:rsid w:val="00326F90"/>
    <w:rsid w:val="006425EE"/>
    <w:rsid w:val="00AA1D8D"/>
    <w:rsid w:val="00B47730"/>
    <w:rsid w:val="00CB0664"/>
    <w:rsid w:val="00F3434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27FFEE"/>
  <w14:defaultImageDpi w14:val="300"/>
  <w15:docId w15:val="{6CABE65C-48E8-46D1-BB04-5E93E036D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Shelby Kemper</cp:lastModifiedBy>
  <cp:revision>2</cp:revision>
  <dcterms:created xsi:type="dcterms:W3CDTF">2025-07-03T19:16:00Z</dcterms:created>
  <dcterms:modified xsi:type="dcterms:W3CDTF">2025-07-03T19:16:00Z</dcterms:modified>
  <cp:category/>
</cp:coreProperties>
</file>