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FC4A" w14:textId="22675FFB" w:rsidR="008C4F5D" w:rsidRPr="008442B7" w:rsidRDefault="008C4F5D" w:rsidP="008442B7">
      <w:pPr>
        <w:pStyle w:val="Heading1"/>
        <w:spacing w:after="120" w:line="240" w:lineRule="auto"/>
        <w:jc w:val="center"/>
        <w:rPr>
          <w:rFonts w:asciiTheme="minorHAnsi" w:hAnsiTheme="minorHAnsi"/>
          <w:sz w:val="20"/>
          <w:szCs w:val="20"/>
        </w:rPr>
      </w:pPr>
      <w:r w:rsidRPr="008442B7">
        <w:rPr>
          <w:rFonts w:asciiTheme="minorHAnsi" w:hAnsiTheme="minorHAnsi"/>
          <w:sz w:val="20"/>
          <w:szCs w:val="20"/>
        </w:rPr>
        <w:t>International Rational Use of Medicines Day</w:t>
      </w:r>
      <w:r w:rsidR="000443D0">
        <w:rPr>
          <w:rFonts w:asciiTheme="minorHAnsi" w:hAnsiTheme="minorHAnsi"/>
          <w:sz w:val="20"/>
          <w:szCs w:val="20"/>
        </w:rPr>
        <w:t>. July 8</w:t>
      </w:r>
    </w:p>
    <w:p w14:paraId="227DDA02" w14:textId="40F3FF05" w:rsidR="008C4F5D" w:rsidRPr="007C36B8" w:rsidRDefault="008C4F5D" w:rsidP="007C36B8">
      <w:pPr>
        <w:pStyle w:val="Heading1"/>
        <w:spacing w:after="120" w:line="240" w:lineRule="auto"/>
        <w:jc w:val="center"/>
        <w:rPr>
          <w:rFonts w:asciiTheme="minorHAnsi" w:hAnsiTheme="minorHAnsi"/>
          <w:sz w:val="20"/>
          <w:szCs w:val="20"/>
        </w:rPr>
      </w:pPr>
      <w:r w:rsidRPr="008442B7">
        <w:rPr>
          <w:rFonts w:asciiTheme="minorHAnsi" w:hAnsiTheme="minorHAnsi"/>
          <w:sz w:val="20"/>
          <w:szCs w:val="20"/>
        </w:rPr>
        <w:t>THE FACTS</w:t>
      </w:r>
    </w:p>
    <w:p w14:paraId="5B344B92" w14:textId="21EFABA9" w:rsidR="004E77E7" w:rsidRPr="008442B7" w:rsidRDefault="004E77E7" w:rsidP="008442B7">
      <w:pPr>
        <w:pStyle w:val="gmail-"/>
        <w:numPr>
          <w:ilvl w:val="0"/>
          <w:numId w:val="1"/>
        </w:numPr>
        <w:spacing w:after="120" w:afterAutospacing="0"/>
        <w:rPr>
          <w:rFonts w:asciiTheme="minorHAnsi" w:hAnsiTheme="minorHAnsi"/>
          <w:sz w:val="20"/>
          <w:szCs w:val="20"/>
        </w:rPr>
      </w:pPr>
      <w:r w:rsidRPr="008442B7">
        <w:rPr>
          <w:rFonts w:asciiTheme="minorHAnsi" w:hAnsiTheme="minorHAnsi"/>
          <w:sz w:val="20"/>
          <w:szCs w:val="20"/>
        </w:rPr>
        <w:t xml:space="preserve">The World Health Organization (WHO) and other international bodies emphasize rational use of medicines as a cornerstone of global health strategies, including the Sustainable Development Goals (SDGs). It is </w:t>
      </w:r>
      <w:r w:rsidR="00452AEE" w:rsidRPr="008442B7">
        <w:rPr>
          <w:rFonts w:asciiTheme="minorHAnsi" w:hAnsiTheme="minorHAnsi"/>
          <w:sz w:val="20"/>
          <w:szCs w:val="20"/>
        </w:rPr>
        <w:t xml:space="preserve">a critical support for universal health coverage and reducing preventable </w:t>
      </w:r>
      <w:r w:rsidR="00B03270" w:rsidRPr="008442B7">
        <w:rPr>
          <w:rFonts w:asciiTheme="minorHAnsi" w:hAnsiTheme="minorHAnsi"/>
          <w:sz w:val="20"/>
          <w:szCs w:val="20"/>
        </w:rPr>
        <w:t>diseases. (</w:t>
      </w:r>
      <w:r w:rsidRPr="008442B7">
        <w:rPr>
          <w:rFonts w:asciiTheme="minorHAnsi" w:hAnsiTheme="minorHAnsi"/>
          <w:sz w:val="20"/>
          <w:szCs w:val="20"/>
        </w:rPr>
        <w:t xml:space="preserve"> World Health Organization </w:t>
      </w:r>
      <w:r w:rsidR="008442B7" w:rsidRPr="008442B7">
        <w:rPr>
          <w:rFonts w:asciiTheme="minorHAnsi" w:hAnsiTheme="minorHAnsi"/>
          <w:sz w:val="20"/>
          <w:szCs w:val="20"/>
        </w:rPr>
        <w:t>2015)</w:t>
      </w:r>
      <w:r w:rsidRPr="008442B7">
        <w:rPr>
          <w:rFonts w:asciiTheme="minorHAnsi" w:hAnsiTheme="minorHAnsi"/>
          <w:sz w:val="20"/>
          <w:szCs w:val="20"/>
        </w:rPr>
        <w:t xml:space="preserve"> </w:t>
      </w:r>
    </w:p>
    <w:p w14:paraId="5A641D5E" w14:textId="2EE325F7" w:rsidR="00F147D4" w:rsidRPr="008442B7" w:rsidRDefault="00F147D4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</w:rPr>
        <w:t>Medicines account for </w:t>
      </w:r>
      <w:hyperlink r:id="rId8" w:history="1">
        <w:r w:rsidRPr="008442B7">
          <w:rPr>
            <w:rStyle w:val="Hyperlink"/>
            <w:color w:val="auto"/>
            <w:sz w:val="20"/>
            <w:szCs w:val="20"/>
          </w:rPr>
          <w:t>20–60% of health spending</w:t>
        </w:r>
      </w:hyperlink>
      <w:r w:rsidRPr="008442B7">
        <w:rPr>
          <w:sz w:val="20"/>
          <w:szCs w:val="20"/>
        </w:rPr>
        <w:t xml:space="preserve"> in developing countries, with up to 90% of the population purchasing medicines through out-of-pocket payments, making medicines the largest family expenditure item after food. This means medicines are </w:t>
      </w:r>
      <w:r w:rsidR="00F01EF5" w:rsidRPr="008442B7">
        <w:rPr>
          <w:sz w:val="20"/>
          <w:szCs w:val="20"/>
        </w:rPr>
        <w:t>a major expense for individuals and countries. It is essential that we achieve good value for this spend. Rational Use of Medicines ensures this.</w:t>
      </w:r>
      <w:r w:rsidRPr="008442B7">
        <w:rPr>
          <w:sz w:val="20"/>
          <w:szCs w:val="20"/>
        </w:rPr>
        <w:t> </w:t>
      </w:r>
    </w:p>
    <w:p w14:paraId="28BDFB66" w14:textId="77777777" w:rsidR="00E742BC" w:rsidRPr="008442B7" w:rsidRDefault="00E742BC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179FF8BA" w14:textId="11956816" w:rsidR="00E742BC" w:rsidRPr="008442B7" w:rsidRDefault="009F569F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  <w:lang w:val="en-US"/>
        </w:rPr>
        <w:t xml:space="preserve">More than </w:t>
      </w:r>
      <w:r w:rsidR="00AB12FA" w:rsidRPr="008442B7">
        <w:rPr>
          <w:sz w:val="20"/>
          <w:szCs w:val="20"/>
          <w:lang w:val="en-US"/>
        </w:rPr>
        <w:t>$</w:t>
      </w:r>
      <w:r w:rsidR="00A22FCB" w:rsidRPr="008442B7">
        <w:rPr>
          <w:sz w:val="20"/>
          <w:szCs w:val="20"/>
          <w:lang w:val="en-US"/>
        </w:rPr>
        <w:t>500 billion</w:t>
      </w:r>
      <w:r w:rsidR="00AB12FA" w:rsidRPr="008442B7">
        <w:rPr>
          <w:sz w:val="20"/>
          <w:szCs w:val="20"/>
          <w:lang w:val="en-US"/>
        </w:rPr>
        <w:t xml:space="preserve"> USD</w:t>
      </w:r>
      <w:r w:rsidR="00A22FCB" w:rsidRPr="008442B7">
        <w:rPr>
          <w:sz w:val="20"/>
          <w:szCs w:val="20"/>
          <w:lang w:val="en-US"/>
        </w:rPr>
        <w:t xml:space="preserve"> can be saved </w:t>
      </w:r>
      <w:r w:rsidR="00AB12FA" w:rsidRPr="008442B7">
        <w:rPr>
          <w:sz w:val="20"/>
          <w:szCs w:val="20"/>
          <w:lang w:val="en-US"/>
        </w:rPr>
        <w:t xml:space="preserve">annually </w:t>
      </w:r>
      <w:r w:rsidR="00A22FCB" w:rsidRPr="008442B7">
        <w:rPr>
          <w:sz w:val="20"/>
          <w:szCs w:val="20"/>
          <w:lang w:val="en-US"/>
        </w:rPr>
        <w:t>through more appropriate use of medicines worldwide (IMS 2012)</w:t>
      </w:r>
    </w:p>
    <w:p w14:paraId="0F0B7FBE" w14:textId="77777777" w:rsidR="00E21C43" w:rsidRPr="008442B7" w:rsidRDefault="00E21C43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021C3435" w14:textId="0EF5AA3C" w:rsidR="00E21C43" w:rsidRPr="008442B7" w:rsidRDefault="00E21C43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  <w:lang w:val="en-US"/>
        </w:rPr>
        <w:t>Medication-related harm is too common in all health care settings globally.</w:t>
      </w:r>
      <w:r w:rsidR="00825298" w:rsidRPr="008442B7">
        <w:rPr>
          <w:sz w:val="20"/>
          <w:szCs w:val="20"/>
          <w:lang w:val="en-US"/>
        </w:rPr>
        <w:t xml:space="preserve"> Preventable harm attributed to medicine use </w:t>
      </w:r>
      <w:r w:rsidR="00131EE7" w:rsidRPr="008442B7">
        <w:rPr>
          <w:sz w:val="20"/>
          <w:szCs w:val="20"/>
          <w:lang w:val="en-US"/>
        </w:rPr>
        <w:t>was found in 7% of patients from LMIC</w:t>
      </w:r>
      <w:r w:rsidR="005F08B0" w:rsidRPr="008442B7">
        <w:rPr>
          <w:sz w:val="20"/>
          <w:szCs w:val="20"/>
          <w:lang w:val="en-US"/>
        </w:rPr>
        <w:t>s</w:t>
      </w:r>
      <w:r w:rsidR="00131EE7" w:rsidRPr="008442B7">
        <w:rPr>
          <w:sz w:val="20"/>
          <w:szCs w:val="20"/>
          <w:lang w:val="en-US"/>
        </w:rPr>
        <w:t xml:space="preserve"> and 4% of patients in HIC</w:t>
      </w:r>
      <w:r w:rsidR="005F08B0" w:rsidRPr="008442B7">
        <w:rPr>
          <w:sz w:val="20"/>
          <w:szCs w:val="20"/>
          <w:lang w:val="en-US"/>
        </w:rPr>
        <w:t xml:space="preserve">s. The highest rates were found in Africa and South-East Asia </w:t>
      </w:r>
      <w:r w:rsidR="008E6BA4" w:rsidRPr="008442B7">
        <w:rPr>
          <w:sz w:val="20"/>
          <w:szCs w:val="20"/>
          <w:lang w:val="en-US"/>
        </w:rPr>
        <w:t>at 9%. (WHO 2024)</w:t>
      </w:r>
    </w:p>
    <w:p w14:paraId="3F63778B" w14:textId="77777777" w:rsidR="008E6BA4" w:rsidRPr="008442B7" w:rsidRDefault="008E6BA4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7E5C8B93" w14:textId="1A098A1F" w:rsidR="008E6BA4" w:rsidRPr="008442B7" w:rsidRDefault="008E6BA4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  <w:lang w:val="en-US"/>
        </w:rPr>
        <w:t>A quarter is preventable medication related harm is severe or potentially life threatening.</w:t>
      </w:r>
    </w:p>
    <w:p w14:paraId="22043CDF" w14:textId="77777777" w:rsidR="00E742BC" w:rsidRPr="008442B7" w:rsidRDefault="00E742BC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2D4E6164" w14:textId="271BE446" w:rsidR="000443D0" w:rsidRDefault="00A22FCB" w:rsidP="000443D0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  <w:lang w:val="en-US"/>
        </w:rPr>
        <w:t xml:space="preserve">Common problems </w:t>
      </w:r>
      <w:proofErr w:type="gramStart"/>
      <w:r w:rsidRPr="008442B7">
        <w:rPr>
          <w:sz w:val="20"/>
          <w:szCs w:val="20"/>
          <w:lang w:val="en-US"/>
        </w:rPr>
        <w:t>are:</w:t>
      </w:r>
      <w:proofErr w:type="gramEnd"/>
      <w:r w:rsidR="00FC72C6" w:rsidRPr="008442B7">
        <w:rPr>
          <w:sz w:val="20"/>
          <w:szCs w:val="20"/>
          <w:lang w:val="en-US"/>
        </w:rPr>
        <w:t xml:space="preserve"> inapprop</w:t>
      </w:r>
      <w:r w:rsidR="00311E18" w:rsidRPr="008442B7">
        <w:rPr>
          <w:sz w:val="20"/>
          <w:szCs w:val="20"/>
          <w:lang w:val="en-US"/>
        </w:rPr>
        <w:t xml:space="preserve">riate use of antimicrobials leading to antimicrobial resistance, sub-optimal use of generic medicines, mismanagement of </w:t>
      </w:r>
      <w:r w:rsidR="00C67FEC" w:rsidRPr="008442B7">
        <w:rPr>
          <w:sz w:val="20"/>
          <w:szCs w:val="20"/>
          <w:lang w:val="en-US"/>
        </w:rPr>
        <w:t xml:space="preserve">multiple medicines, delayed or underused medicines for chronic conditions, </w:t>
      </w:r>
      <w:r w:rsidR="005E3BBA" w:rsidRPr="008442B7">
        <w:rPr>
          <w:sz w:val="20"/>
          <w:szCs w:val="20"/>
          <w:lang w:val="en-US"/>
        </w:rPr>
        <w:t>patients not taking medicines as intended</w:t>
      </w:r>
      <w:r w:rsidR="00B35A56" w:rsidRPr="008442B7">
        <w:rPr>
          <w:sz w:val="20"/>
          <w:szCs w:val="20"/>
          <w:lang w:val="en-US"/>
        </w:rPr>
        <w:t>.</w:t>
      </w:r>
    </w:p>
    <w:p w14:paraId="10ED0C32" w14:textId="77777777" w:rsidR="000443D0" w:rsidRPr="000443D0" w:rsidRDefault="000443D0" w:rsidP="000443D0">
      <w:pPr>
        <w:pStyle w:val="ListParagraph"/>
        <w:rPr>
          <w:sz w:val="20"/>
          <w:szCs w:val="20"/>
          <w:lang w:val="en-US"/>
        </w:rPr>
      </w:pPr>
    </w:p>
    <w:p w14:paraId="4F8DE091" w14:textId="77777777" w:rsidR="000443D0" w:rsidRPr="000443D0" w:rsidRDefault="000443D0" w:rsidP="000443D0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383F1C0C" w14:textId="57C2644F" w:rsidR="00A22FCB" w:rsidRPr="008442B7" w:rsidRDefault="001E1C67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  <w:lang w:val="en-US"/>
        </w:rPr>
        <w:t xml:space="preserve">Older patients are at </w:t>
      </w:r>
      <w:r w:rsidR="00852E87" w:rsidRPr="008442B7">
        <w:rPr>
          <w:sz w:val="20"/>
          <w:szCs w:val="20"/>
          <w:lang w:val="en-US"/>
        </w:rPr>
        <w:t xml:space="preserve">the </w:t>
      </w:r>
      <w:r w:rsidRPr="008442B7">
        <w:rPr>
          <w:sz w:val="20"/>
          <w:szCs w:val="20"/>
          <w:lang w:val="en-US"/>
        </w:rPr>
        <w:t xml:space="preserve">greater risk of medication harms </w:t>
      </w:r>
      <w:r w:rsidR="00852E87" w:rsidRPr="008442B7">
        <w:rPr>
          <w:sz w:val="20"/>
          <w:szCs w:val="20"/>
          <w:lang w:val="en-US"/>
        </w:rPr>
        <w:t>and are the patients most likely to be prescribed the most medicines.</w:t>
      </w:r>
    </w:p>
    <w:p w14:paraId="25A40ABD" w14:textId="77777777" w:rsidR="008E6BA4" w:rsidRPr="008442B7" w:rsidRDefault="008E6BA4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00799AAD" w14:textId="5AB08B46" w:rsidR="00A25455" w:rsidRPr="008442B7" w:rsidRDefault="00A25455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</w:rPr>
        <w:t>Medicines that contribute most to medication</w:t>
      </w:r>
      <w:r w:rsidR="002F1390" w:rsidRPr="008442B7">
        <w:rPr>
          <w:sz w:val="20"/>
          <w:szCs w:val="20"/>
        </w:rPr>
        <w:t xml:space="preserve"> </w:t>
      </w:r>
      <w:r w:rsidRPr="008442B7">
        <w:rPr>
          <w:sz w:val="20"/>
          <w:szCs w:val="20"/>
        </w:rPr>
        <w:t xml:space="preserve">related harm: Antibacterials, antipsychotics, cardiovascular medications, drugs for functional gastrointestinal disorders, endocrine therapy, hypnotics, sedatives and non-steroidal </w:t>
      </w:r>
      <w:r w:rsidR="005B4D26" w:rsidRPr="008442B7">
        <w:rPr>
          <w:sz w:val="20"/>
          <w:szCs w:val="20"/>
        </w:rPr>
        <w:t>anti</w:t>
      </w:r>
      <w:r w:rsidR="00B42F83">
        <w:rPr>
          <w:sz w:val="20"/>
          <w:szCs w:val="20"/>
        </w:rPr>
        <w:t>-</w:t>
      </w:r>
      <w:r w:rsidR="00B42F83" w:rsidRPr="008442B7">
        <w:rPr>
          <w:sz w:val="20"/>
          <w:szCs w:val="20"/>
        </w:rPr>
        <w:t>inflammator</w:t>
      </w:r>
      <w:r w:rsidR="00B42F83">
        <w:rPr>
          <w:sz w:val="20"/>
          <w:szCs w:val="20"/>
        </w:rPr>
        <w:t>y medicines</w:t>
      </w:r>
      <w:r w:rsidR="001B1488">
        <w:rPr>
          <w:sz w:val="20"/>
          <w:szCs w:val="20"/>
        </w:rPr>
        <w:t>.</w:t>
      </w:r>
    </w:p>
    <w:p w14:paraId="62EB8422" w14:textId="77A5AF55" w:rsidR="0081092A" w:rsidRPr="00923EAA" w:rsidRDefault="00923EAA" w:rsidP="008442B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</w:pPr>
      <w:r w:rsidRPr="00923EAA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Antimicrobial resistance (AMR) is one of the top global public health and development threats. It is estimated that bacterial AMR was directly responsible for 1.27 million global deaths in 2019</w:t>
      </w:r>
      <w:r w:rsidR="007C53A9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r w:rsidR="007C53A9">
        <w:rPr>
          <w:rStyle w:val="FootnoteReference"/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footnoteReference w:id="1"/>
      </w:r>
      <w:r w:rsidRPr="00923EAA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and contributed to 4.95 million deaths </w:t>
      </w:r>
      <w:r w:rsidR="000440FA" w:rsidRPr="008442B7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(WHO 2025)</w:t>
      </w:r>
    </w:p>
    <w:p w14:paraId="67347C75" w14:textId="0E45198C" w:rsidR="00923EAA" w:rsidRPr="008442B7" w:rsidRDefault="00923EAA" w:rsidP="008442B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</w:pPr>
      <w:r w:rsidRPr="00923EAA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In addition to death and disability, AMR has significant economic costs. The World Bank estimates that AMR could result in US$ 1 trillion additional healthcare costs by 2050, and US$ 1 trillion to US$ 3.4 trillion gross domestic product (GDP) losses per year by 2030 </w:t>
      </w:r>
      <w:r w:rsidR="009D7E8A" w:rsidRPr="008442B7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(WHO 2025)</w:t>
      </w:r>
    </w:p>
    <w:p w14:paraId="5387ACE7" w14:textId="34529D9B" w:rsidR="0081092A" w:rsidRPr="008442B7" w:rsidRDefault="0081092A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442B7">
        <w:rPr>
          <w:sz w:val="20"/>
          <w:szCs w:val="20"/>
          <w:lang w:val="en-US"/>
        </w:rPr>
        <w:t xml:space="preserve">In the USA alone, </w:t>
      </w:r>
      <w:r w:rsidRPr="008442B7">
        <w:rPr>
          <w:sz w:val="20"/>
          <w:szCs w:val="20"/>
        </w:rPr>
        <w:t>CDC and experts at the University of Utah School of Medicine have estimated that treating antimicrobial resistance (A</w:t>
      </w:r>
      <w:r w:rsidR="00DC0DF0">
        <w:rPr>
          <w:sz w:val="20"/>
          <w:szCs w:val="20"/>
        </w:rPr>
        <w:t>M</w:t>
      </w:r>
      <w:r w:rsidRPr="008442B7">
        <w:rPr>
          <w:sz w:val="20"/>
          <w:szCs w:val="20"/>
        </w:rPr>
        <w:t>R) threats contribute to more than $4.6 billion in healthcare costs annually. (WHO 2024)</w:t>
      </w:r>
    </w:p>
    <w:p w14:paraId="2E30FF99" w14:textId="67765B67" w:rsidR="00D42A14" w:rsidRPr="007C36B8" w:rsidRDefault="00D42A14" w:rsidP="007C36B8">
      <w:pPr>
        <w:pStyle w:val="gmail-"/>
        <w:numPr>
          <w:ilvl w:val="0"/>
          <w:numId w:val="1"/>
        </w:numPr>
        <w:spacing w:after="120" w:afterAutospacing="0"/>
        <w:rPr>
          <w:rFonts w:asciiTheme="minorHAnsi" w:hAnsiTheme="minorHAnsi"/>
          <w:sz w:val="20"/>
          <w:szCs w:val="20"/>
        </w:rPr>
      </w:pPr>
      <w:r w:rsidRPr="008442B7">
        <w:rPr>
          <w:rFonts w:asciiTheme="minorHAnsi" w:hAnsiTheme="minorHAnsi"/>
          <w:sz w:val="20"/>
          <w:szCs w:val="20"/>
        </w:rPr>
        <w:t>Rational use includes educating patients about the proper use of medicines, such as the importance of completing a prescribed course or adhering to dosage instructions.</w:t>
      </w:r>
      <w:r w:rsidR="00BF7F28" w:rsidRPr="008442B7">
        <w:rPr>
          <w:rFonts w:asciiTheme="minorHAnsi" w:hAnsiTheme="minorHAnsi"/>
          <w:sz w:val="20"/>
          <w:szCs w:val="20"/>
        </w:rPr>
        <w:t xml:space="preserve"> </w:t>
      </w:r>
      <w:r w:rsidRPr="008442B7">
        <w:rPr>
          <w:rFonts w:asciiTheme="minorHAnsi" w:hAnsiTheme="minorHAnsi"/>
          <w:sz w:val="20"/>
          <w:szCs w:val="20"/>
        </w:rPr>
        <w:t>Empowering patients with knowledge leads to better medication adherence and a stronger understanding of how to manage their health, which directly benefits public health. (WHO</w:t>
      </w:r>
      <w:r w:rsidR="00BF7F28" w:rsidRPr="008442B7">
        <w:rPr>
          <w:rFonts w:asciiTheme="minorHAnsi" w:hAnsiTheme="minorHAnsi"/>
          <w:sz w:val="20"/>
          <w:szCs w:val="20"/>
        </w:rPr>
        <w:t xml:space="preserve"> 2017</w:t>
      </w:r>
      <w:r w:rsidRPr="008442B7">
        <w:rPr>
          <w:rFonts w:asciiTheme="minorHAnsi" w:hAnsiTheme="minorHAnsi"/>
          <w:sz w:val="20"/>
          <w:szCs w:val="20"/>
        </w:rPr>
        <w:t>)</w:t>
      </w:r>
      <w:r w:rsidR="00BF7F28" w:rsidRPr="008442B7">
        <w:rPr>
          <w:rFonts w:asciiTheme="minorHAnsi" w:hAnsiTheme="minorHAnsi"/>
          <w:sz w:val="20"/>
          <w:szCs w:val="20"/>
        </w:rPr>
        <w:t xml:space="preserve"> </w:t>
      </w:r>
    </w:p>
    <w:p w14:paraId="0B6E48DE" w14:textId="77777777" w:rsidR="0098376D" w:rsidRPr="008442B7" w:rsidRDefault="0098376D" w:rsidP="008442B7">
      <w:pPr>
        <w:spacing w:after="120" w:line="240" w:lineRule="auto"/>
        <w:rPr>
          <w:rFonts w:cs="Calibri"/>
          <w:color w:val="1F497D"/>
          <w:sz w:val="20"/>
          <w:szCs w:val="20"/>
        </w:rPr>
      </w:pPr>
    </w:p>
    <w:sectPr w:rsidR="0098376D" w:rsidRPr="00844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C69D" w14:textId="77777777" w:rsidR="00DB6083" w:rsidRDefault="00DB6083" w:rsidP="007C53A9">
      <w:pPr>
        <w:spacing w:after="0" w:line="240" w:lineRule="auto"/>
      </w:pPr>
      <w:r>
        <w:separator/>
      </w:r>
    </w:p>
  </w:endnote>
  <w:endnote w:type="continuationSeparator" w:id="0">
    <w:p w14:paraId="34700AC8" w14:textId="77777777" w:rsidR="00DB6083" w:rsidRDefault="00DB6083" w:rsidP="007C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9516" w14:textId="77777777" w:rsidR="00DB6083" w:rsidRDefault="00DB6083" w:rsidP="007C53A9">
      <w:pPr>
        <w:spacing w:after="0" w:line="240" w:lineRule="auto"/>
      </w:pPr>
      <w:r>
        <w:separator/>
      </w:r>
    </w:p>
  </w:footnote>
  <w:footnote w:type="continuationSeparator" w:id="0">
    <w:p w14:paraId="5A07D619" w14:textId="77777777" w:rsidR="00DB6083" w:rsidRDefault="00DB6083" w:rsidP="007C53A9">
      <w:pPr>
        <w:spacing w:after="0" w:line="240" w:lineRule="auto"/>
      </w:pPr>
      <w:r>
        <w:continuationSeparator/>
      </w:r>
    </w:p>
  </w:footnote>
  <w:footnote w:id="1">
    <w:p w14:paraId="2A4451CF" w14:textId="47AD548C" w:rsidR="007C53A9" w:rsidRPr="007C53A9" w:rsidRDefault="007C53A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42F83" w:rsidRPr="00B42F83">
        <w:t xml:space="preserve">Murray CJ, Ikuta KS, Sharara F, </w:t>
      </w:r>
      <w:proofErr w:type="spellStart"/>
      <w:r w:rsidR="00B42F83" w:rsidRPr="00B42F83">
        <w:t>Swetschinski</w:t>
      </w:r>
      <w:proofErr w:type="spellEnd"/>
      <w:r w:rsidR="00B42F83" w:rsidRPr="00B42F83">
        <w:t xml:space="preserve"> L, Aguilar GR, Gray A, et al. Global burden of bacterial antimicrobial resistance in 2019: a systematic analysis. </w:t>
      </w:r>
      <w:r w:rsidR="00B42F83" w:rsidRPr="00B42F83">
        <w:rPr>
          <w:i/>
          <w:iCs/>
        </w:rPr>
        <w:t>The Lancet</w:t>
      </w:r>
      <w:r w:rsidR="00B42F83" w:rsidRPr="00B42F83">
        <w:t>. 2022;399(10325):629-55</w:t>
      </w:r>
      <w:r w:rsidR="00B42F8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1F10"/>
    <w:multiLevelType w:val="multilevel"/>
    <w:tmpl w:val="C7C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D508D"/>
    <w:multiLevelType w:val="hybridMultilevel"/>
    <w:tmpl w:val="36748C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7857">
    <w:abstractNumId w:val="1"/>
  </w:num>
  <w:num w:numId="2" w16cid:durableId="73331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EAA"/>
    <w:rsid w:val="000440FA"/>
    <w:rsid w:val="000443D0"/>
    <w:rsid w:val="00131EE7"/>
    <w:rsid w:val="00134A76"/>
    <w:rsid w:val="001829A0"/>
    <w:rsid w:val="001B1488"/>
    <w:rsid w:val="001E1C67"/>
    <w:rsid w:val="002569B4"/>
    <w:rsid w:val="00291329"/>
    <w:rsid w:val="002F1390"/>
    <w:rsid w:val="00311E18"/>
    <w:rsid w:val="00326144"/>
    <w:rsid w:val="00372211"/>
    <w:rsid w:val="00400E06"/>
    <w:rsid w:val="004474F0"/>
    <w:rsid w:val="00452AEE"/>
    <w:rsid w:val="00471191"/>
    <w:rsid w:val="004E77E7"/>
    <w:rsid w:val="00562EAA"/>
    <w:rsid w:val="0059234B"/>
    <w:rsid w:val="005B4D26"/>
    <w:rsid w:val="005D2AD1"/>
    <w:rsid w:val="005D5BB0"/>
    <w:rsid w:val="005E3BBA"/>
    <w:rsid w:val="005F08B0"/>
    <w:rsid w:val="0077021D"/>
    <w:rsid w:val="007C36B8"/>
    <w:rsid w:val="007C53A9"/>
    <w:rsid w:val="0081092A"/>
    <w:rsid w:val="00825298"/>
    <w:rsid w:val="008442B7"/>
    <w:rsid w:val="00852E87"/>
    <w:rsid w:val="008C4F5D"/>
    <w:rsid w:val="008E6BA4"/>
    <w:rsid w:val="0092063A"/>
    <w:rsid w:val="00923EAA"/>
    <w:rsid w:val="00933F6D"/>
    <w:rsid w:val="0098376D"/>
    <w:rsid w:val="009D7E8A"/>
    <w:rsid w:val="009F569F"/>
    <w:rsid w:val="00A223C5"/>
    <w:rsid w:val="00A22FCB"/>
    <w:rsid w:val="00A25455"/>
    <w:rsid w:val="00A310F1"/>
    <w:rsid w:val="00AB12FA"/>
    <w:rsid w:val="00B03270"/>
    <w:rsid w:val="00B35A56"/>
    <w:rsid w:val="00B42F83"/>
    <w:rsid w:val="00B64F34"/>
    <w:rsid w:val="00BF7F28"/>
    <w:rsid w:val="00C21B57"/>
    <w:rsid w:val="00C67FEC"/>
    <w:rsid w:val="00D42A14"/>
    <w:rsid w:val="00DB6083"/>
    <w:rsid w:val="00DC0DF0"/>
    <w:rsid w:val="00E21C43"/>
    <w:rsid w:val="00E742BC"/>
    <w:rsid w:val="00F01EF5"/>
    <w:rsid w:val="00F147D4"/>
    <w:rsid w:val="00F36F78"/>
    <w:rsid w:val="00F92329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192F"/>
  <w15:chartTrackingRefBased/>
  <w15:docId w15:val="{F100AE1A-973F-4DCC-B6D4-0EBC63F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2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6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3EAA"/>
    <w:rPr>
      <w:b/>
      <w:bCs/>
    </w:rPr>
  </w:style>
  <w:style w:type="character" w:styleId="Emphasis">
    <w:name w:val="Emphasis"/>
    <w:basedOn w:val="DefaultParagraphFont"/>
    <w:uiPriority w:val="20"/>
    <w:qFormat/>
    <w:rsid w:val="00923EAA"/>
    <w:rPr>
      <w:i/>
      <w:iCs/>
    </w:rPr>
  </w:style>
  <w:style w:type="paragraph" w:customStyle="1" w:styleId="gmail-">
    <w:name w:val="gmail-"/>
    <w:basedOn w:val="Normal"/>
    <w:rsid w:val="00D42A1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3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ata/gho/data/indicators/indicator-details/GHO/median-consumer-price-ratio-of-selected-generic-medicines---pub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DEAB-E343-4A32-9B53-51B8FA17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2688</Characters>
  <Application>Microsoft Office Word</Application>
  <DocSecurity>0</DocSecurity>
  <Lines>50</Lines>
  <Paragraphs>17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Weekes</dc:creator>
  <cp:keywords/>
  <dc:description/>
  <cp:lastModifiedBy>Lynn Weekes</cp:lastModifiedBy>
  <cp:revision>2</cp:revision>
  <dcterms:created xsi:type="dcterms:W3CDTF">2026-04-26T06:17:00Z</dcterms:created>
  <dcterms:modified xsi:type="dcterms:W3CDTF">2026-04-26T06:17:00Z</dcterms:modified>
</cp:coreProperties>
</file>